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B5525" w14:textId="7264828B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CB573D">
        <w:rPr>
          <w:rFonts w:ascii="Arial" w:hAnsi="Arial" w:cs="Arial"/>
          <w:b/>
          <w:sz w:val="24"/>
        </w:rPr>
        <w:t>6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</w:t>
      </w:r>
      <w:r w:rsidR="00E628E0" w:rsidRPr="00E628E0">
        <w:rPr>
          <w:rFonts w:ascii="Arial" w:hAnsi="Arial" w:cs="Arial"/>
          <w:b/>
          <w:bCs/>
          <w:sz w:val="24"/>
          <w:szCs w:val="24"/>
        </w:rPr>
        <w:t>R1-</w:t>
      </w:r>
      <w:r w:rsidR="003C3EDE">
        <w:rPr>
          <w:rFonts w:ascii="Arial" w:hAnsi="Arial" w:cs="Arial"/>
          <w:b/>
          <w:bCs/>
          <w:sz w:val="24"/>
          <w:szCs w:val="24"/>
        </w:rPr>
        <w:t>2107017</w:t>
      </w:r>
    </w:p>
    <w:p w14:paraId="44295C4D" w14:textId="42A75588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EB4B2E">
        <w:rPr>
          <w:rFonts w:ascii="Arial" w:hAnsi="Arial" w:cs="Arial"/>
          <w:b/>
          <w:sz w:val="24"/>
          <w:szCs w:val="24"/>
        </w:rPr>
        <w:t>Aug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EB4B2E">
        <w:rPr>
          <w:rFonts w:ascii="Arial" w:hAnsi="Arial" w:cs="Arial"/>
          <w:b/>
          <w:sz w:val="24"/>
          <w:szCs w:val="24"/>
        </w:rPr>
        <w:t>1</w:t>
      </w:r>
      <w:r w:rsidR="00CB573D">
        <w:rPr>
          <w:rFonts w:ascii="Arial" w:hAnsi="Arial" w:cs="Arial"/>
          <w:b/>
          <w:sz w:val="24"/>
          <w:szCs w:val="24"/>
        </w:rPr>
        <w:t>6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EB4B2E">
        <w:rPr>
          <w:rFonts w:ascii="Arial" w:hAnsi="Arial" w:cs="Arial"/>
          <w:b/>
          <w:sz w:val="24"/>
          <w:szCs w:val="24"/>
        </w:rPr>
        <w:t>2</w:t>
      </w:r>
      <w:r w:rsidR="00CB573D">
        <w:rPr>
          <w:rFonts w:ascii="Arial" w:hAnsi="Arial" w:cs="Arial"/>
          <w:b/>
          <w:sz w:val="24"/>
          <w:szCs w:val="24"/>
        </w:rPr>
        <w:t>7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</w:t>
      </w:r>
      <w:r w:rsidR="00CB573D">
        <w:rPr>
          <w:rFonts w:ascii="Arial" w:hAnsi="Arial" w:cs="Arial"/>
          <w:b/>
          <w:sz w:val="24"/>
          <w:szCs w:val="24"/>
        </w:rPr>
        <w:t>1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7B7BC4A4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E278D">
        <w:rPr>
          <w:b/>
          <w:kern w:val="2"/>
          <w:lang w:eastAsia="zh-CN"/>
        </w:rPr>
        <w:t>8</w:t>
      </w:r>
      <w:r w:rsidR="0071691A">
        <w:rPr>
          <w:b/>
          <w:kern w:val="2"/>
          <w:lang w:eastAsia="zh-CN"/>
        </w:rPr>
        <w:t>.</w:t>
      </w:r>
      <w:r w:rsidR="00CB573D">
        <w:rPr>
          <w:b/>
          <w:kern w:val="2"/>
          <w:lang w:eastAsia="zh-CN"/>
        </w:rPr>
        <w:t>7</w:t>
      </w:r>
      <w:r w:rsidR="005E278D">
        <w:rPr>
          <w:b/>
          <w:kern w:val="2"/>
          <w:lang w:eastAsia="zh-CN"/>
        </w:rPr>
        <w:t>.</w:t>
      </w:r>
      <w:r w:rsidR="0071691A">
        <w:rPr>
          <w:b/>
          <w:kern w:val="2"/>
          <w:lang w:eastAsia="zh-CN"/>
        </w:rPr>
        <w:t>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3B65A59A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0C4E96">
        <w:rPr>
          <w:b/>
          <w:kern w:val="2"/>
          <w:lang w:eastAsia="zh-CN"/>
        </w:rPr>
        <w:t>Discussion on DCI-based power saving adaptation</w:t>
      </w:r>
      <w:r w:rsidR="00E174CC" w:rsidRPr="00E174CC">
        <w:rPr>
          <w:b/>
          <w:kern w:val="2"/>
          <w:lang w:eastAsia="zh-CN"/>
        </w:rPr>
        <w:t xml:space="preserve"> 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61F8BDBB" w14:textId="4BC3605E" w:rsidR="00FC7F92" w:rsidRDefault="00FC7F92" w:rsidP="00747402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02BAE025" w14:textId="5CE6AF52" w:rsidR="005E278D" w:rsidRPr="005E278D" w:rsidRDefault="005E278D" w:rsidP="005E278D">
      <w:pPr>
        <w:autoSpaceDE/>
        <w:autoSpaceDN/>
        <w:adjustRightInd/>
        <w:snapToGrid/>
        <w:jc w:val="left"/>
        <w:rPr>
          <w:rFonts w:eastAsia="Batang"/>
          <w:lang w:eastAsia="ja-JP"/>
        </w:rPr>
      </w:pPr>
      <w:r w:rsidRPr="005E278D">
        <w:rPr>
          <w:rFonts w:eastAsia="Batang"/>
          <w:lang w:eastAsia="ja-JP"/>
        </w:rPr>
        <w:t>In RAN#8</w:t>
      </w:r>
      <w:r w:rsidR="0073551B">
        <w:rPr>
          <w:rFonts w:eastAsia="Batang"/>
          <w:lang w:eastAsia="ja-JP"/>
        </w:rPr>
        <w:t>6</w:t>
      </w:r>
      <w:r w:rsidRPr="005E278D">
        <w:rPr>
          <w:rFonts w:eastAsia="Batang"/>
          <w:lang w:eastAsia="ja-JP"/>
        </w:rPr>
        <w:t xml:space="preserve">, </w:t>
      </w:r>
      <w:r w:rsidR="0073551B">
        <w:rPr>
          <w:rFonts w:eastAsia="Batang"/>
          <w:lang w:eastAsia="ja-JP"/>
        </w:rPr>
        <w:t>UE power saving WID has been agreed</w:t>
      </w:r>
      <w:r w:rsidR="00AC1128">
        <w:rPr>
          <w:rFonts w:eastAsia="Batang"/>
          <w:lang w:eastAsia="ja-JP"/>
        </w:rPr>
        <w:t xml:space="preserve"> [1]</w:t>
      </w:r>
      <w:r w:rsidRPr="005E278D">
        <w:rPr>
          <w:rFonts w:eastAsia="Batang"/>
          <w:lang w:eastAsia="ja-JP"/>
        </w:rPr>
        <w:t xml:space="preserve">. </w:t>
      </w:r>
      <w:r w:rsidR="0073551B" w:rsidRPr="0073551B">
        <w:rPr>
          <w:rFonts w:eastAsia="Batang"/>
          <w:lang w:eastAsia="ja-JP"/>
        </w:rPr>
        <w:t>In RAN1#10</w:t>
      </w:r>
      <w:r w:rsidR="0073551B">
        <w:rPr>
          <w:rFonts w:eastAsia="Batang"/>
          <w:lang w:eastAsia="ja-JP"/>
        </w:rPr>
        <w:t>5-e</w:t>
      </w:r>
      <w:r w:rsidR="0073551B" w:rsidRPr="0073551B">
        <w:rPr>
          <w:rFonts w:eastAsia="Batang"/>
          <w:lang w:eastAsia="ja-JP"/>
        </w:rPr>
        <w:t>, the following agree</w:t>
      </w:r>
      <w:r w:rsidR="00D93628">
        <w:rPr>
          <w:rFonts w:eastAsia="Batang"/>
          <w:lang w:eastAsia="ja-JP"/>
        </w:rPr>
        <w:t>ments have been made</w:t>
      </w:r>
      <w:r w:rsidR="00AC1128">
        <w:rPr>
          <w:rFonts w:eastAsia="Batang"/>
          <w:lang w:eastAsia="ja-JP"/>
        </w:rPr>
        <w:t xml:space="preserve"> [2]</w:t>
      </w:r>
      <w:r w:rsidR="0073551B">
        <w:rPr>
          <w:rFonts w:eastAsia="Batang"/>
          <w:lang w:eastAsia="ja-JP"/>
        </w:rPr>
        <w:t>:</w:t>
      </w:r>
    </w:p>
    <w:p w14:paraId="050FEBAC" w14:textId="77777777" w:rsidR="00D93628" w:rsidRPr="00D93628" w:rsidRDefault="00D93628" w:rsidP="00D93628">
      <w:pPr>
        <w:autoSpaceDE/>
        <w:autoSpaceDN/>
        <w:adjustRightInd/>
        <w:snapToGrid/>
        <w:rPr>
          <w:rFonts w:eastAsia="Batang"/>
          <w:sz w:val="20"/>
          <w:szCs w:val="20"/>
          <w:highlight w:val="green"/>
          <w:lang w:eastAsia="zh-TW"/>
        </w:rPr>
      </w:pPr>
      <w:r w:rsidRPr="00D9362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4ED0DA75" w14:textId="77777777" w:rsidR="00D93628" w:rsidRPr="00D93628" w:rsidRDefault="00D93628" w:rsidP="00D93628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Calibri" w:eastAsia="Batang" w:hAnsi="Calibri" w:cs="Calibri"/>
          <w:sz w:val="20"/>
          <w:szCs w:val="20"/>
          <w:lang w:val="en-GB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PDCCH schedules data and also indicates PDCCH monitoring adaptation by SSSG switching and PDCCH skipping for a duration is supported.</w:t>
      </w:r>
    </w:p>
    <w:p w14:paraId="3D59A474" w14:textId="77777777" w:rsidR="00D93628" w:rsidRPr="00D93628" w:rsidRDefault="00D93628" w:rsidP="00D93628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 xml:space="preserve">At least DCI format(s) </w:t>
      </w:r>
      <w:bookmarkStart w:id="2" w:name="_Hlk78538587"/>
      <w:r w:rsidRPr="00D93628">
        <w:rPr>
          <w:rFonts w:ascii="Times" w:eastAsia="Batang" w:hAnsi="Times"/>
          <w:sz w:val="20"/>
          <w:szCs w:val="24"/>
          <w:lang w:val="en-GB" w:eastAsia="x-none"/>
        </w:rPr>
        <w:t xml:space="preserve">1-1, 0-1, 1-2 and 0-2 </w:t>
      </w:r>
      <w:bookmarkEnd w:id="2"/>
      <w:r w:rsidRPr="00D93628">
        <w:rPr>
          <w:rFonts w:ascii="Times" w:eastAsia="Batang" w:hAnsi="Times"/>
          <w:sz w:val="20"/>
          <w:szCs w:val="24"/>
          <w:lang w:val="en-GB" w:eastAsia="x-none"/>
        </w:rPr>
        <w:t>can be used for the indication(s)</w:t>
      </w:r>
    </w:p>
    <w:p w14:paraId="3306C9D6" w14:textId="77777777" w:rsidR="00D93628" w:rsidRPr="00D93628" w:rsidRDefault="00D93628" w:rsidP="00D93628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highlight w:val="green"/>
          <w:lang w:val="en-GB"/>
        </w:rPr>
      </w:pPr>
      <w:r w:rsidRPr="00D9362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2679EC76" w14:textId="514ADC9E" w:rsidR="00D93628" w:rsidRPr="00D93628" w:rsidRDefault="0099074C" w:rsidP="00D93628">
      <w:pPr>
        <w:numPr>
          <w:ilvl w:val="0"/>
          <w:numId w:val="44"/>
        </w:numPr>
        <w:autoSpaceDE/>
        <w:autoSpaceDN/>
        <w:adjustRightInd/>
        <w:snapToGrid/>
        <w:spacing w:after="0" w:line="252" w:lineRule="auto"/>
        <w:jc w:val="left"/>
        <w:rPr>
          <w:rFonts w:ascii="Calibri" w:eastAsia="Batang" w:hAnsi="Calibri" w:cs="Calibri"/>
          <w:lang w:val="en-GB" w:eastAsia="x-none"/>
        </w:rPr>
      </w:pPr>
      <w:r w:rsidRPr="0099074C">
        <w:rPr>
          <w:rFonts w:ascii="Times" w:eastAsia="Batang" w:hAnsi="Times"/>
          <w:sz w:val="20"/>
          <w:szCs w:val="24"/>
          <w:lang w:val="en-GB" w:eastAsia="x-none"/>
        </w:rPr>
        <w:t>O</w:t>
      </w:r>
      <w:r w:rsidR="00D93628" w:rsidRPr="00D93628">
        <w:rPr>
          <w:rFonts w:ascii="Times" w:eastAsia="Batang" w:hAnsi="Times"/>
          <w:sz w:val="20"/>
          <w:szCs w:val="24"/>
          <w:lang w:val="en-GB" w:eastAsia="x-none"/>
        </w:rPr>
        <w:t>ne of  Alt 1 and Alt 2 is supported, to be decided in RAN1#106,</w:t>
      </w:r>
    </w:p>
    <w:p w14:paraId="2E713CEA" w14:textId="77777777" w:rsidR="00D93628" w:rsidRPr="00D93628" w:rsidRDefault="00D93628" w:rsidP="00D93628">
      <w:pPr>
        <w:numPr>
          <w:ilvl w:val="0"/>
          <w:numId w:val="44"/>
        </w:numPr>
        <w:autoSpaceDE/>
        <w:autoSpaceDN/>
        <w:adjustRightInd/>
        <w:snapToGrid/>
        <w:spacing w:after="0" w:line="252" w:lineRule="auto"/>
        <w:jc w:val="left"/>
        <w:rPr>
          <w:rFonts w:eastAsia="Batang"/>
          <w:sz w:val="20"/>
          <w:szCs w:val="20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 xml:space="preserve">Alt 1: Supporting SSSG  switching to emulate PDCCH skipping functionality, </w:t>
      </w:r>
    </w:p>
    <w:p w14:paraId="493AB2E0" w14:textId="77777777" w:rsidR="00D93628" w:rsidRPr="00D93628" w:rsidRDefault="00D93628" w:rsidP="00D93628">
      <w:pPr>
        <w:numPr>
          <w:ilvl w:val="1"/>
          <w:numId w:val="44"/>
        </w:numPr>
        <w:autoSpaceDE/>
        <w:autoSpaceDN/>
        <w:adjustRightInd/>
        <w:snapToGrid/>
        <w:spacing w:after="0" w:line="252" w:lineRule="auto"/>
        <w:jc w:val="left"/>
        <w:rPr>
          <w:rFonts w:ascii="Calibri" w:eastAsia="Batang" w:hAnsi="Calibri" w:cs="Calibri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Alt 1-1: by an ‘empty’ SSSG which no SS set(s) is configured for the ‘empty’ SSSG, UE does not monitoring PDCCH on the ‘empty’  SSSG,</w:t>
      </w:r>
    </w:p>
    <w:p w14:paraId="6BED1B5B" w14:textId="77777777" w:rsidR="00D93628" w:rsidRPr="00D93628" w:rsidRDefault="00D93628" w:rsidP="00D93628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Alt1-2: by a ‘dormant SSSG’ which may have associated SS sets, and monitored conditionally (e.g., depending on HARQ NACK or RTT/</w:t>
      </w:r>
      <w:proofErr w:type="spellStart"/>
      <w:r w:rsidRPr="00D93628">
        <w:rPr>
          <w:rFonts w:ascii="Times" w:eastAsia="Batang" w:hAnsi="Times"/>
          <w:sz w:val="20"/>
          <w:szCs w:val="24"/>
          <w:lang w:val="en-GB" w:eastAsia="x-none"/>
        </w:rPr>
        <w:t>ReTx</w:t>
      </w:r>
      <w:proofErr w:type="spellEnd"/>
      <w:r w:rsidRPr="00D93628">
        <w:rPr>
          <w:rFonts w:ascii="Times" w:eastAsia="Batang" w:hAnsi="Times"/>
          <w:sz w:val="20"/>
          <w:szCs w:val="24"/>
          <w:lang w:val="en-GB" w:eastAsia="x-none"/>
        </w:rPr>
        <w:t xml:space="preserve"> timers)</w:t>
      </w:r>
    </w:p>
    <w:p w14:paraId="023F660D" w14:textId="77777777" w:rsidR="00D93628" w:rsidRPr="00D93628" w:rsidRDefault="00D93628" w:rsidP="00D93628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Alt 2: PDCCH schedules data and also indicates PDCCH monitoring adaptation by PDCCH skipping for a duration is supported.</w:t>
      </w:r>
    </w:p>
    <w:p w14:paraId="553ABB17" w14:textId="77777777" w:rsidR="00D93628" w:rsidRPr="00D93628" w:rsidRDefault="00D93628" w:rsidP="00D93628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FFS details, including</w:t>
      </w:r>
    </w:p>
    <w:p w14:paraId="49284E4E" w14:textId="77777777" w:rsidR="00D93628" w:rsidRPr="00D93628" w:rsidRDefault="00D93628" w:rsidP="00D93628">
      <w:pPr>
        <w:numPr>
          <w:ilvl w:val="2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e.g., joint / separate indication of SSSG switching and PDCCH skipping</w:t>
      </w:r>
    </w:p>
    <w:p w14:paraId="2A50D4DD" w14:textId="77777777" w:rsidR="00D93628" w:rsidRPr="00D93628" w:rsidRDefault="00D93628" w:rsidP="00D93628">
      <w:pPr>
        <w:numPr>
          <w:ilvl w:val="2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 xml:space="preserve">Determination of the duration(s) for PDCCH skipping, e.g., </w:t>
      </w:r>
    </w:p>
    <w:p w14:paraId="7A02E38B" w14:textId="77777777" w:rsidR="00D93628" w:rsidRPr="00D93628" w:rsidRDefault="00D93628" w:rsidP="00D93628">
      <w:pPr>
        <w:numPr>
          <w:ilvl w:val="3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 xml:space="preserve">by RRC </w:t>
      </w:r>
      <w:proofErr w:type="spellStart"/>
      <w:r w:rsidRPr="00D93628">
        <w:rPr>
          <w:rFonts w:ascii="Times" w:eastAsia="Batang" w:hAnsi="Times"/>
          <w:sz w:val="20"/>
          <w:szCs w:val="24"/>
          <w:lang w:val="en-GB" w:eastAsia="x-none"/>
        </w:rPr>
        <w:t>signaling</w:t>
      </w:r>
      <w:proofErr w:type="spellEnd"/>
      <w:r w:rsidRPr="00D93628">
        <w:rPr>
          <w:rFonts w:ascii="Times" w:eastAsia="Batang" w:hAnsi="Times"/>
          <w:sz w:val="20"/>
          <w:szCs w:val="24"/>
          <w:lang w:val="en-GB" w:eastAsia="x-none"/>
        </w:rPr>
        <w:t xml:space="preserve">, </w:t>
      </w:r>
    </w:p>
    <w:p w14:paraId="5BE053B7" w14:textId="77777777" w:rsidR="00D93628" w:rsidRPr="00D93628" w:rsidRDefault="00D93628" w:rsidP="00D93628">
      <w:pPr>
        <w:numPr>
          <w:ilvl w:val="3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by DCI indication</w:t>
      </w:r>
    </w:p>
    <w:p w14:paraId="47F87603" w14:textId="77777777" w:rsidR="00D93628" w:rsidRPr="00D93628" w:rsidRDefault="00D93628" w:rsidP="00D93628">
      <w:pPr>
        <w:numPr>
          <w:ilvl w:val="3"/>
          <w:numId w:val="4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lang w:val="en-GB" w:eastAsia="x-none"/>
        </w:rPr>
      </w:pPr>
      <w:r w:rsidRPr="00D93628">
        <w:rPr>
          <w:rFonts w:ascii="Times" w:eastAsia="Batang" w:hAnsi="Times"/>
          <w:sz w:val="20"/>
          <w:szCs w:val="24"/>
          <w:lang w:val="en-GB" w:eastAsia="x-none"/>
        </w:rPr>
        <w:t>Implicitly, to the end of C-DRX active time</w:t>
      </w:r>
    </w:p>
    <w:p w14:paraId="21D42576" w14:textId="77777777" w:rsidR="00D93628" w:rsidRPr="00D93628" w:rsidRDefault="00D93628" w:rsidP="00D93628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highlight w:val="green"/>
          <w:lang w:val="en-GB"/>
        </w:rPr>
      </w:pPr>
      <w:r w:rsidRPr="00D9362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62ADE792" w14:textId="77777777" w:rsidR="00D93628" w:rsidRPr="00D93628" w:rsidRDefault="00D93628" w:rsidP="00D93628">
      <w:pPr>
        <w:autoSpaceDE/>
        <w:autoSpaceDN/>
        <w:adjustRightInd/>
        <w:snapToGrid/>
        <w:spacing w:before="120" w:after="160"/>
        <w:rPr>
          <w:rFonts w:ascii="Calibri" w:eastAsia="Batang" w:hAnsi="Calibri" w:cs="Calibri"/>
          <w:lang w:val="en-GB"/>
        </w:rPr>
      </w:pPr>
      <w:r w:rsidRPr="00D93628">
        <w:rPr>
          <w:rFonts w:ascii="Times" w:eastAsia="Batang" w:hAnsi="Times"/>
          <w:sz w:val="20"/>
          <w:szCs w:val="24"/>
          <w:lang w:val="en-GB"/>
        </w:rPr>
        <w:t>At least SSSG#0 and SSSG#1 switching is supported for Rel-17 SSSG switching indicated by PDCCH scheduling data</w:t>
      </w:r>
      <w:r w:rsidRPr="00D93628">
        <w:rPr>
          <w:rFonts w:ascii="Times" w:eastAsia="Batang" w:hAnsi="Times"/>
          <w:color w:val="000000"/>
          <w:sz w:val="20"/>
          <w:szCs w:val="24"/>
          <w:lang w:val="en-GB"/>
        </w:rPr>
        <w:t xml:space="preserve"> </w:t>
      </w:r>
      <w:r w:rsidRPr="00722459">
        <w:rPr>
          <w:rFonts w:ascii="Times" w:eastAsia="Batang" w:hAnsi="Times"/>
          <w:sz w:val="20"/>
          <w:szCs w:val="24"/>
          <w:lang w:val="en-GB"/>
        </w:rPr>
        <w:t>and/or timer.</w:t>
      </w:r>
    </w:p>
    <w:p w14:paraId="4499C5B9" w14:textId="77777777" w:rsidR="00D93628" w:rsidRPr="00D93628" w:rsidRDefault="00D93628" w:rsidP="00D93628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  <w:r w:rsidRPr="00D93628">
        <w:rPr>
          <w:rFonts w:ascii="Times" w:eastAsia="Batang" w:hAnsi="Times"/>
          <w:sz w:val="20"/>
          <w:szCs w:val="24"/>
          <w:lang w:val="en-GB"/>
        </w:rPr>
        <w:t>FFS: support of more than 2 SSSGs</w:t>
      </w:r>
    </w:p>
    <w:p w14:paraId="2154D77C" w14:textId="77777777" w:rsidR="00FC7F92" w:rsidRDefault="00FC7F92" w:rsidP="00747402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52A4BFB9" w14:textId="29E4BEE8" w:rsidR="00B2605E" w:rsidRDefault="001D7A9E" w:rsidP="007F3FAD">
      <w:pPr>
        <w:pStyle w:val="Heading1"/>
        <w:spacing w:before="240"/>
        <w:ind w:left="578" w:hanging="578"/>
      </w:pPr>
      <w:r>
        <w:t>Search Space Group Switching</w:t>
      </w:r>
    </w:p>
    <w:p w14:paraId="288C4E94" w14:textId="27FCE85E" w:rsidR="006A7B64" w:rsidRDefault="006A7B64" w:rsidP="006A7B64">
      <w:pPr>
        <w:adjustRightInd/>
        <w:snapToGrid/>
        <w:spacing w:after="180"/>
        <w:rPr>
          <w:rFonts w:eastAsia="Malgun Gothic"/>
          <w:lang w:val="en-GB" w:eastAsia="ko-KR"/>
        </w:rPr>
      </w:pPr>
      <w:r w:rsidRPr="00521894">
        <w:rPr>
          <w:rFonts w:eastAsia="Malgun Gothic"/>
          <w:lang w:val="en-GB" w:eastAsia="ko-KR"/>
        </w:rPr>
        <w:t xml:space="preserve">Adaptation of search space </w:t>
      </w:r>
      <w:r w:rsidR="005F4EC8">
        <w:rPr>
          <w:rFonts w:eastAsia="Malgun Gothic"/>
          <w:lang w:val="en-GB" w:eastAsia="ko-KR"/>
        </w:rPr>
        <w:t xml:space="preserve">set </w:t>
      </w:r>
      <w:r w:rsidRPr="00521894">
        <w:rPr>
          <w:rFonts w:eastAsia="Malgun Gothic"/>
          <w:lang w:val="en-GB" w:eastAsia="ko-KR"/>
        </w:rPr>
        <w:t xml:space="preserve">configuration according to </w:t>
      </w:r>
      <w:r w:rsidR="00D06344">
        <w:rPr>
          <w:rFonts w:eastAsia="Malgun Gothic"/>
          <w:lang w:val="en-GB" w:eastAsia="ko-KR"/>
        </w:rPr>
        <w:t xml:space="preserve">the </w:t>
      </w:r>
      <w:r w:rsidRPr="00521894">
        <w:rPr>
          <w:rFonts w:eastAsia="Malgun Gothic"/>
          <w:lang w:val="en-GB" w:eastAsia="ko-KR"/>
        </w:rPr>
        <w:t xml:space="preserve">data traffic can reduce the number of blind decoding and blocking probability while maintaining scheduling flexibility. </w:t>
      </w:r>
      <w:r w:rsidR="009A5C5C" w:rsidRPr="009A5C5C">
        <w:rPr>
          <w:rFonts w:eastAsia="Malgun Gothic"/>
          <w:lang w:val="en-GB" w:eastAsia="ko-KR"/>
        </w:rPr>
        <w:t xml:space="preserve">UE </w:t>
      </w:r>
      <w:r w:rsidR="008E1DF0">
        <w:rPr>
          <w:rFonts w:eastAsia="Malgun Gothic"/>
          <w:lang w:val="en-GB" w:eastAsia="ko-KR"/>
        </w:rPr>
        <w:t>may</w:t>
      </w:r>
      <w:r w:rsidR="009A5C5C" w:rsidRPr="009A5C5C">
        <w:rPr>
          <w:rFonts w:eastAsia="Malgun Gothic"/>
          <w:lang w:val="en-GB" w:eastAsia="ko-KR"/>
        </w:rPr>
        <w:t xml:space="preserve"> </w:t>
      </w:r>
      <w:r w:rsidR="009A5C5C">
        <w:rPr>
          <w:rFonts w:eastAsia="Malgun Gothic"/>
          <w:lang w:val="en-GB" w:eastAsia="ko-KR"/>
        </w:rPr>
        <w:t xml:space="preserve">be </w:t>
      </w:r>
      <w:r w:rsidR="00D06344">
        <w:rPr>
          <w:rFonts w:eastAsia="Malgun Gothic"/>
          <w:lang w:val="en-GB" w:eastAsia="ko-KR"/>
        </w:rPr>
        <w:t xml:space="preserve">instructed to </w:t>
      </w:r>
      <w:r w:rsidR="009A5C5C" w:rsidRPr="009A5C5C">
        <w:rPr>
          <w:rFonts w:eastAsia="Malgun Gothic"/>
          <w:lang w:val="en-GB" w:eastAsia="ko-KR"/>
        </w:rPr>
        <w:t>monitor</w:t>
      </w:r>
      <w:r w:rsidR="009A5C5C">
        <w:rPr>
          <w:rFonts w:eastAsia="Malgun Gothic"/>
          <w:lang w:val="en-GB" w:eastAsia="ko-KR"/>
        </w:rPr>
        <w:t xml:space="preserve"> </w:t>
      </w:r>
      <w:r w:rsidR="00D06344">
        <w:rPr>
          <w:rFonts w:eastAsia="Malgun Gothic"/>
          <w:lang w:val="en-GB" w:eastAsia="ko-KR"/>
        </w:rPr>
        <w:t>a search space group</w:t>
      </w:r>
      <w:r w:rsidR="009A5C5C">
        <w:rPr>
          <w:rFonts w:eastAsia="Malgun Gothic"/>
          <w:lang w:val="en-GB" w:eastAsia="ko-KR"/>
        </w:rPr>
        <w:t xml:space="preserve"> </w:t>
      </w:r>
      <w:r w:rsidR="000B38CE">
        <w:rPr>
          <w:rFonts w:eastAsia="Malgun Gothic"/>
          <w:lang w:val="en-GB" w:eastAsia="ko-KR"/>
        </w:rPr>
        <w:t>whose PDCCH monitoring</w:t>
      </w:r>
      <w:r w:rsidR="00462895">
        <w:rPr>
          <w:rFonts w:eastAsia="Malgun Gothic"/>
          <w:lang w:val="en-GB" w:eastAsia="ko-KR"/>
        </w:rPr>
        <w:t xml:space="preserve"> periodicity</w:t>
      </w:r>
      <w:r w:rsidR="009A5C5C">
        <w:rPr>
          <w:rFonts w:eastAsia="Malgun Gothic"/>
          <w:lang w:val="en-GB" w:eastAsia="ko-KR"/>
        </w:rPr>
        <w:t xml:space="preserve"> </w:t>
      </w:r>
      <w:r w:rsidR="000B38CE">
        <w:rPr>
          <w:rFonts w:eastAsia="Malgun Gothic"/>
          <w:lang w:val="en-GB" w:eastAsia="ko-KR"/>
        </w:rPr>
        <w:t xml:space="preserve">are </w:t>
      </w:r>
      <w:r w:rsidR="009A5C5C">
        <w:rPr>
          <w:rFonts w:eastAsia="Malgun Gothic"/>
          <w:lang w:val="en-GB" w:eastAsia="ko-KR"/>
        </w:rPr>
        <w:t xml:space="preserve">in line with the </w:t>
      </w:r>
      <w:r w:rsidR="00D06344">
        <w:rPr>
          <w:rFonts w:eastAsia="Malgun Gothic"/>
          <w:lang w:val="en-GB" w:eastAsia="ko-KR"/>
        </w:rPr>
        <w:t xml:space="preserve">data </w:t>
      </w:r>
      <w:r w:rsidR="009A5C5C">
        <w:rPr>
          <w:rFonts w:eastAsia="Malgun Gothic"/>
          <w:lang w:val="en-GB" w:eastAsia="ko-KR"/>
        </w:rPr>
        <w:t>arrival rate</w:t>
      </w:r>
      <w:r w:rsidR="009A5C5C" w:rsidRPr="009A5C5C">
        <w:rPr>
          <w:rFonts w:eastAsia="Malgun Gothic"/>
          <w:lang w:val="en-GB" w:eastAsia="ko-KR"/>
        </w:rPr>
        <w:t xml:space="preserve">. </w:t>
      </w:r>
      <w:r w:rsidR="00612420">
        <w:rPr>
          <w:rFonts w:eastAsia="Malgun Gothic"/>
          <w:lang w:val="en-GB" w:eastAsia="ko-KR"/>
        </w:rPr>
        <w:t xml:space="preserve">If </w:t>
      </w:r>
      <w:proofErr w:type="spellStart"/>
      <w:r w:rsidR="00612420" w:rsidRPr="00612420">
        <w:rPr>
          <w:rFonts w:eastAsia="Malgun Gothic"/>
          <w:lang w:val="en-GB" w:eastAsia="ko-KR"/>
        </w:rPr>
        <w:t>gNB</w:t>
      </w:r>
      <w:proofErr w:type="spellEnd"/>
      <w:r w:rsidR="00612420" w:rsidRPr="00612420">
        <w:rPr>
          <w:rFonts w:eastAsia="Malgun Gothic"/>
          <w:lang w:val="en-GB" w:eastAsia="ko-KR"/>
        </w:rPr>
        <w:t xml:space="preserve"> wants to </w:t>
      </w:r>
      <w:r w:rsidR="00D06344">
        <w:rPr>
          <w:rFonts w:eastAsia="Malgun Gothic"/>
          <w:lang w:val="en-GB" w:eastAsia="ko-KR"/>
        </w:rPr>
        <w:t>support</w:t>
      </w:r>
      <w:r w:rsidR="00612420" w:rsidRPr="00612420">
        <w:rPr>
          <w:rFonts w:eastAsia="Malgun Gothic"/>
          <w:lang w:val="en-GB" w:eastAsia="ko-KR"/>
        </w:rPr>
        <w:t xml:space="preserve"> both R16 SSSG switching for unlicensed operation and R17 SSSG switching for power saving</w:t>
      </w:r>
      <w:r w:rsidR="00612420">
        <w:rPr>
          <w:rFonts w:eastAsia="Malgun Gothic"/>
          <w:lang w:val="en-GB" w:eastAsia="ko-KR"/>
        </w:rPr>
        <w:t xml:space="preserve">, </w:t>
      </w:r>
      <w:proofErr w:type="spellStart"/>
      <w:r w:rsidR="00612420" w:rsidRPr="00612420">
        <w:rPr>
          <w:rFonts w:eastAsia="Malgun Gothic"/>
          <w:lang w:val="en-GB" w:eastAsia="ko-KR"/>
        </w:rPr>
        <w:t>gNB</w:t>
      </w:r>
      <w:proofErr w:type="spellEnd"/>
      <w:r w:rsidR="00612420" w:rsidRPr="00612420">
        <w:rPr>
          <w:rFonts w:eastAsia="Malgun Gothic"/>
          <w:lang w:val="en-GB" w:eastAsia="ko-KR"/>
        </w:rPr>
        <w:t xml:space="preserve"> </w:t>
      </w:r>
      <w:r w:rsidR="004E08C7">
        <w:rPr>
          <w:rFonts w:eastAsia="Malgun Gothic"/>
          <w:lang w:val="en-GB" w:eastAsia="ko-KR"/>
        </w:rPr>
        <w:t>w</w:t>
      </w:r>
      <w:r w:rsidR="00612420" w:rsidRPr="00612420">
        <w:rPr>
          <w:rFonts w:eastAsia="Malgun Gothic"/>
          <w:lang w:val="en-GB" w:eastAsia="ko-KR"/>
        </w:rPr>
        <w:t xml:space="preserve">ould </w:t>
      </w:r>
      <w:r w:rsidR="004E08C7">
        <w:rPr>
          <w:rFonts w:eastAsia="Malgun Gothic"/>
          <w:lang w:val="en-GB" w:eastAsia="ko-KR"/>
        </w:rPr>
        <w:t xml:space="preserve">need to </w:t>
      </w:r>
      <w:r w:rsidR="00612420" w:rsidRPr="00612420">
        <w:rPr>
          <w:rFonts w:eastAsia="Malgun Gothic"/>
          <w:lang w:val="en-GB" w:eastAsia="ko-KR"/>
        </w:rPr>
        <w:t>configure two SSSGs for unlicensed operation</w:t>
      </w:r>
      <w:r w:rsidR="00612420">
        <w:rPr>
          <w:rFonts w:eastAsia="Malgun Gothic"/>
          <w:lang w:val="en-GB" w:eastAsia="ko-KR"/>
        </w:rPr>
        <w:t>, a</w:t>
      </w:r>
      <w:r w:rsidR="00612420" w:rsidRPr="00612420">
        <w:rPr>
          <w:rFonts w:eastAsia="Malgun Gothic"/>
          <w:lang w:val="en-GB" w:eastAsia="ko-KR"/>
        </w:rPr>
        <w:t xml:space="preserve">lso </w:t>
      </w:r>
      <w:proofErr w:type="spellStart"/>
      <w:r w:rsidR="00612420" w:rsidRPr="00612420">
        <w:rPr>
          <w:rFonts w:eastAsia="Malgun Gothic"/>
          <w:lang w:val="en-GB" w:eastAsia="ko-KR"/>
        </w:rPr>
        <w:t>gNB</w:t>
      </w:r>
      <w:proofErr w:type="spellEnd"/>
      <w:r w:rsidR="00612420" w:rsidRPr="00612420">
        <w:rPr>
          <w:rFonts w:eastAsia="Malgun Gothic"/>
          <w:lang w:val="en-GB" w:eastAsia="ko-KR"/>
        </w:rPr>
        <w:t xml:space="preserve"> should configure the third SSSG for multi-slot monitoring occasion</w:t>
      </w:r>
      <w:r w:rsidR="00D06344">
        <w:rPr>
          <w:rFonts w:eastAsia="Malgun Gothic"/>
          <w:lang w:val="en-GB" w:eastAsia="ko-KR"/>
        </w:rPr>
        <w:t>s</w:t>
      </w:r>
      <w:r w:rsidR="00612420" w:rsidRPr="00612420">
        <w:rPr>
          <w:rFonts w:eastAsia="Malgun Gothic"/>
          <w:lang w:val="en-GB" w:eastAsia="ko-KR"/>
        </w:rPr>
        <w:t xml:space="preserve"> for power saving. </w:t>
      </w:r>
      <w:r w:rsidR="00E25402">
        <w:rPr>
          <w:rFonts w:eastAsia="Malgun Gothic"/>
          <w:lang w:val="en-GB" w:eastAsia="ko-KR"/>
        </w:rPr>
        <w:t xml:space="preserve">Furthermore, increased number of search space group reduces the number of search space sets to monitor </w:t>
      </w:r>
      <w:r w:rsidR="00357009">
        <w:rPr>
          <w:rFonts w:eastAsia="Malgun Gothic"/>
          <w:lang w:val="en-GB" w:eastAsia="ko-KR"/>
        </w:rPr>
        <w:t xml:space="preserve">at once </w:t>
      </w:r>
      <w:r w:rsidR="00E25402">
        <w:rPr>
          <w:rFonts w:eastAsia="Malgun Gothic"/>
          <w:lang w:val="en-GB" w:eastAsia="ko-KR"/>
        </w:rPr>
        <w:t>and reduce</w:t>
      </w:r>
      <w:r w:rsidR="0013185E">
        <w:rPr>
          <w:rFonts w:eastAsia="Malgun Gothic"/>
          <w:lang w:val="en-GB" w:eastAsia="ko-KR"/>
        </w:rPr>
        <w:t>s</w:t>
      </w:r>
      <w:r w:rsidR="00E25402">
        <w:rPr>
          <w:rFonts w:eastAsia="Malgun Gothic"/>
          <w:lang w:val="en-GB" w:eastAsia="ko-KR"/>
        </w:rPr>
        <w:t xml:space="preserve"> UE power consumption. </w:t>
      </w:r>
      <w:r w:rsidR="00340316" w:rsidRPr="00340316">
        <w:rPr>
          <w:rFonts w:eastAsia="Malgun Gothic"/>
          <w:lang w:val="en-GB" w:eastAsia="ko-KR"/>
        </w:rPr>
        <w:t>T</w:t>
      </w:r>
      <w:r w:rsidRPr="00340316">
        <w:rPr>
          <w:rFonts w:eastAsia="Malgun Gothic"/>
          <w:lang w:val="en-GB" w:eastAsia="ko-KR"/>
        </w:rPr>
        <w:t>he search space set</w:t>
      </w:r>
      <w:r w:rsidR="00357009">
        <w:rPr>
          <w:rFonts w:eastAsia="Malgun Gothic"/>
          <w:lang w:val="en-GB" w:eastAsia="ko-KR"/>
        </w:rPr>
        <w:t xml:space="preserve"> group</w:t>
      </w:r>
      <w:r w:rsidR="00340316" w:rsidRPr="00340316">
        <w:t xml:space="preserve"> </w:t>
      </w:r>
      <w:r w:rsidR="0083634A">
        <w:rPr>
          <w:rFonts w:eastAsia="Malgun Gothic"/>
          <w:lang w:val="en-GB" w:eastAsia="ko-KR"/>
        </w:rPr>
        <w:t>to be</w:t>
      </w:r>
      <w:r w:rsidR="00340316" w:rsidRPr="00340316">
        <w:rPr>
          <w:rFonts w:eastAsia="Malgun Gothic"/>
          <w:lang w:val="en-GB" w:eastAsia="ko-KR"/>
        </w:rPr>
        <w:t xml:space="preserve"> monitored</w:t>
      </w:r>
      <w:r w:rsidR="00340316">
        <w:rPr>
          <w:rFonts w:eastAsia="Malgun Gothic"/>
          <w:lang w:val="en-GB" w:eastAsia="ko-KR"/>
        </w:rPr>
        <w:t xml:space="preserve"> </w:t>
      </w:r>
      <w:r w:rsidR="0083634A">
        <w:rPr>
          <w:rFonts w:eastAsia="Malgun Gothic"/>
          <w:lang w:val="en-GB" w:eastAsia="ko-KR"/>
        </w:rPr>
        <w:t>at any one time may</w:t>
      </w:r>
      <w:r w:rsidR="00340316">
        <w:rPr>
          <w:rFonts w:eastAsia="Malgun Gothic"/>
          <w:lang w:val="en-GB" w:eastAsia="ko-KR"/>
        </w:rPr>
        <w:t xml:space="preserve"> be </w:t>
      </w:r>
      <w:r w:rsidR="0083634A">
        <w:rPr>
          <w:rFonts w:eastAsia="Malgun Gothic"/>
          <w:lang w:val="en-GB" w:eastAsia="ko-KR"/>
        </w:rPr>
        <w:t xml:space="preserve">notified to the UE by </w:t>
      </w:r>
      <w:r w:rsidR="0083634A" w:rsidRPr="0083634A">
        <w:rPr>
          <w:rFonts w:eastAsia="Malgun Gothic"/>
          <w:lang w:val="en-GB" w:eastAsia="ko-KR"/>
        </w:rPr>
        <w:t xml:space="preserve">dynamically </w:t>
      </w:r>
      <w:r w:rsidR="0083634A">
        <w:rPr>
          <w:rFonts w:eastAsia="Malgun Gothic"/>
          <w:lang w:val="en-GB" w:eastAsia="ko-KR"/>
        </w:rPr>
        <w:t>indicating</w:t>
      </w:r>
      <w:r w:rsidRPr="0020115E">
        <w:rPr>
          <w:rFonts w:eastAsia="Malgun Gothic"/>
          <w:lang w:val="en-GB" w:eastAsia="ko-KR"/>
        </w:rPr>
        <w:t xml:space="preserve"> the index of search space set</w:t>
      </w:r>
      <w:r w:rsidR="001D7A9E">
        <w:rPr>
          <w:rFonts w:eastAsia="Malgun Gothic"/>
          <w:lang w:val="en-GB" w:eastAsia="ko-KR"/>
        </w:rPr>
        <w:t xml:space="preserve"> group</w:t>
      </w:r>
      <w:r w:rsidRPr="0020115E">
        <w:rPr>
          <w:rFonts w:eastAsia="Malgun Gothic"/>
          <w:lang w:val="en-GB" w:eastAsia="ko-KR"/>
        </w:rPr>
        <w:t>.</w:t>
      </w:r>
    </w:p>
    <w:p w14:paraId="566491E0" w14:textId="32EB9849" w:rsidR="00F87AB0" w:rsidRDefault="00E15CF6" w:rsidP="00F87AB0">
      <w:pPr>
        <w:autoSpaceDE/>
        <w:autoSpaceDN/>
        <w:adjustRightInd/>
        <w:snapToGrid/>
        <w:spacing w:after="180"/>
        <w:rPr>
          <w:rFonts w:eastAsia="Malgun Gothic"/>
          <w:lang w:val="en-GB" w:eastAsia="ko-KR"/>
        </w:rPr>
      </w:pPr>
      <w:r w:rsidRPr="00E15CF6">
        <w:rPr>
          <w:rFonts w:eastAsia="Malgun Gothic"/>
          <w:lang w:val="en-GB" w:eastAsia="ko-KR"/>
        </w:rPr>
        <w:t xml:space="preserve">During </w:t>
      </w:r>
      <w:r w:rsidR="00304B33">
        <w:rPr>
          <w:rFonts w:eastAsia="Malgun Gothic"/>
          <w:lang w:val="en-GB" w:eastAsia="ko-KR"/>
        </w:rPr>
        <w:t>a</w:t>
      </w:r>
      <w:r w:rsidRPr="00E15CF6">
        <w:rPr>
          <w:rFonts w:eastAsia="Malgun Gothic"/>
          <w:lang w:val="en-GB" w:eastAsia="ko-KR"/>
        </w:rPr>
        <w:t xml:space="preserve">ctive </w:t>
      </w:r>
      <w:r w:rsidR="00304B33">
        <w:rPr>
          <w:rFonts w:eastAsia="Malgun Gothic"/>
          <w:lang w:val="en-GB" w:eastAsia="ko-KR"/>
        </w:rPr>
        <w:t>s</w:t>
      </w:r>
      <w:r w:rsidRPr="00E15CF6">
        <w:rPr>
          <w:rFonts w:eastAsia="Malgun Gothic"/>
          <w:lang w:val="en-GB" w:eastAsia="ko-KR"/>
        </w:rPr>
        <w:t xml:space="preserve">tate, if some of the configured search space sets are being blocked by other (higher priority) UEs, it may also be </w:t>
      </w:r>
      <w:r w:rsidR="000E7CDD">
        <w:rPr>
          <w:rFonts w:eastAsia="Malgun Gothic"/>
          <w:lang w:val="en-GB" w:eastAsia="ko-KR"/>
        </w:rPr>
        <w:t>beneficial</w:t>
      </w:r>
      <w:r w:rsidRPr="00E15CF6">
        <w:rPr>
          <w:rFonts w:eastAsia="Malgun Gothic"/>
          <w:lang w:val="en-GB" w:eastAsia="ko-KR"/>
        </w:rPr>
        <w:t xml:space="preserve"> that </w:t>
      </w:r>
      <w:r w:rsidR="009D20E2">
        <w:rPr>
          <w:rFonts w:eastAsia="Malgun Gothic"/>
          <w:lang w:val="en-GB" w:eastAsia="ko-KR"/>
        </w:rPr>
        <w:t xml:space="preserve">a </w:t>
      </w:r>
      <w:r w:rsidRPr="00E15CF6">
        <w:rPr>
          <w:rFonts w:eastAsia="Malgun Gothic"/>
          <w:lang w:val="en-GB" w:eastAsia="ko-KR"/>
        </w:rPr>
        <w:t xml:space="preserve">UE is able to update the search space sets </w:t>
      </w:r>
      <w:r w:rsidR="00F87AB0">
        <w:rPr>
          <w:rFonts w:eastAsia="Malgun Gothic"/>
          <w:lang w:val="en-GB" w:eastAsia="ko-KR"/>
        </w:rPr>
        <w:t xml:space="preserve">group </w:t>
      </w:r>
      <w:r w:rsidRPr="00E15CF6">
        <w:rPr>
          <w:rFonts w:eastAsia="Malgun Gothic"/>
          <w:lang w:val="en-GB" w:eastAsia="ko-KR"/>
        </w:rPr>
        <w:t xml:space="preserve">monitored. </w:t>
      </w:r>
      <w:r w:rsidR="00F87AB0">
        <w:rPr>
          <w:rFonts w:eastAsia="Malgun Gothic"/>
          <w:lang w:val="en-GB" w:eastAsia="ko-KR"/>
        </w:rPr>
        <w:t xml:space="preserve">At least </w:t>
      </w:r>
      <w:r w:rsidRPr="00E15CF6">
        <w:rPr>
          <w:rFonts w:eastAsia="Malgun Gothic"/>
          <w:lang w:val="en-GB" w:eastAsia="ko-KR"/>
        </w:rPr>
        <w:lastRenderedPageBreak/>
        <w:t xml:space="preserve">DCI </w:t>
      </w:r>
      <w:r w:rsidR="00F87AB0" w:rsidRPr="00F87AB0">
        <w:rPr>
          <w:rFonts w:eastAsia="Malgun Gothic"/>
          <w:lang w:val="en-GB" w:eastAsia="ko-KR"/>
        </w:rPr>
        <w:t xml:space="preserve">1-1, 0-1, 1-2 and 0-2 </w:t>
      </w:r>
      <w:r w:rsidRPr="00E15CF6">
        <w:rPr>
          <w:rFonts w:eastAsia="Malgun Gothic"/>
          <w:lang w:val="en-GB" w:eastAsia="ko-KR"/>
        </w:rPr>
        <w:t xml:space="preserve">can be used to </w:t>
      </w:r>
      <w:r w:rsidR="008617F4">
        <w:rPr>
          <w:rFonts w:eastAsia="Malgun Gothic"/>
          <w:lang w:val="en-GB" w:eastAsia="ko-KR"/>
        </w:rPr>
        <w:t>update</w:t>
      </w:r>
      <w:r w:rsidRPr="00E15CF6">
        <w:rPr>
          <w:rFonts w:eastAsia="Malgun Gothic"/>
          <w:lang w:val="en-GB" w:eastAsia="ko-KR"/>
        </w:rPr>
        <w:t xml:space="preserve"> the search space sets </w:t>
      </w:r>
      <w:r w:rsidR="00F87AB0">
        <w:rPr>
          <w:rFonts w:eastAsia="Malgun Gothic"/>
          <w:lang w:val="en-GB" w:eastAsia="ko-KR"/>
        </w:rPr>
        <w:t xml:space="preserve">group </w:t>
      </w:r>
      <w:r w:rsidRPr="00E15CF6">
        <w:rPr>
          <w:rFonts w:eastAsia="Malgun Gothic"/>
          <w:lang w:val="en-GB" w:eastAsia="ko-KR"/>
        </w:rPr>
        <w:t>monitored by UEs during Active Time.</w:t>
      </w:r>
      <w:bookmarkStart w:id="3" w:name="_Hlk47286565"/>
    </w:p>
    <w:p w14:paraId="17D31D2D" w14:textId="2CF6317C" w:rsidR="00447A86" w:rsidRDefault="0075294E" w:rsidP="00447A86">
      <w:pPr>
        <w:adjustRightInd/>
        <w:snapToGrid/>
        <w:spacing w:after="180"/>
        <w:rPr>
          <w:rFonts w:eastAsia="Malgun Gothic"/>
          <w:lang w:val="en-GB" w:eastAsia="ko-KR"/>
        </w:rPr>
      </w:pPr>
      <w:r w:rsidRPr="0075294E">
        <w:t xml:space="preserve">If </w:t>
      </w:r>
      <w:r w:rsidR="008617F4">
        <w:t xml:space="preserve">there are more than two search space set groups, </w:t>
      </w:r>
      <w:r w:rsidR="00286928">
        <w:t xml:space="preserve">application layer delay due to </w:t>
      </w:r>
      <w:r w:rsidRPr="0075294E">
        <w:t xml:space="preserve">RRC reconfiguration </w:t>
      </w:r>
      <w:r w:rsidR="00286928">
        <w:t xml:space="preserve">may be avoided when </w:t>
      </w:r>
      <w:r w:rsidR="008617F4" w:rsidRPr="008617F4">
        <w:t>the parameters of the search spaces change</w:t>
      </w:r>
      <w:r w:rsidR="00286928">
        <w:t xml:space="preserve"> </w:t>
      </w:r>
      <w:r w:rsidR="00972E25">
        <w:t xml:space="preserve">for </w:t>
      </w:r>
      <w:r w:rsidRPr="0075294E">
        <w:t xml:space="preserve">power saving. </w:t>
      </w:r>
      <w:r w:rsidR="00447A86">
        <w:t>If the functionality</w:t>
      </w:r>
      <w:r w:rsidR="00447A86" w:rsidRPr="006B2767">
        <w:t xml:space="preserve"> </w:t>
      </w:r>
      <w:r w:rsidR="00447A86">
        <w:t xml:space="preserve">of </w:t>
      </w:r>
      <w:r w:rsidR="00447A86" w:rsidRPr="006B2767">
        <w:t xml:space="preserve">PDCCH skipping </w:t>
      </w:r>
      <w:r w:rsidR="00447A86">
        <w:t>is to</w:t>
      </w:r>
      <w:r w:rsidR="00447A86" w:rsidRPr="006B2767">
        <w:t xml:space="preserve"> be implemented by a SSSG which has no PDCCH monitoring occasion configuration</w:t>
      </w:r>
      <w:r w:rsidR="00447A86">
        <w:t xml:space="preserve">, more than 2 SSSGs would also </w:t>
      </w:r>
      <w:r w:rsidR="00286928">
        <w:t xml:space="preserve">be </w:t>
      </w:r>
      <w:r w:rsidR="00B821B4">
        <w:t>useful</w:t>
      </w:r>
      <w:r w:rsidR="00286928">
        <w:t xml:space="preserve"> to accommodate this</w:t>
      </w:r>
      <w:r w:rsidR="00447A86">
        <w:rPr>
          <w:rFonts w:eastAsia="Malgun Gothic"/>
          <w:lang w:val="en-GB" w:eastAsia="ko-KR"/>
        </w:rPr>
        <w:t xml:space="preserve">. </w:t>
      </w:r>
    </w:p>
    <w:p w14:paraId="5B9F6C3B" w14:textId="02BB48FD" w:rsidR="00397E32" w:rsidRPr="00E15CF6" w:rsidRDefault="00397E32" w:rsidP="00447A86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E15CF6">
        <w:rPr>
          <w:rFonts w:eastAsia="Malgun Gothic"/>
          <w:b/>
          <w:bCs/>
          <w:lang w:val="en-GB" w:eastAsia="ko-KR"/>
        </w:rPr>
        <w:t xml:space="preserve">Proposal </w:t>
      </w:r>
      <w:r>
        <w:rPr>
          <w:rFonts w:eastAsia="Malgun Gothic"/>
          <w:b/>
          <w:bCs/>
          <w:lang w:val="en-GB" w:eastAsia="ko-KR"/>
        </w:rPr>
        <w:t>1</w:t>
      </w:r>
      <w:r w:rsidRPr="00E15CF6">
        <w:rPr>
          <w:rFonts w:eastAsia="Malgun Gothic"/>
          <w:b/>
          <w:bCs/>
          <w:lang w:val="en-GB" w:eastAsia="ko-KR"/>
        </w:rPr>
        <w:t xml:space="preserve">: </w:t>
      </w:r>
      <w:r>
        <w:rPr>
          <w:rFonts w:eastAsia="Malgun Gothic"/>
          <w:b/>
          <w:bCs/>
          <w:lang w:val="en-GB" w:eastAsia="ko-KR"/>
        </w:rPr>
        <w:t xml:space="preserve">Support more than 2 SSSGs for </w:t>
      </w:r>
      <w:r w:rsidRPr="00397E32">
        <w:rPr>
          <w:rFonts w:eastAsia="Malgun Gothic"/>
          <w:b/>
          <w:bCs/>
          <w:lang w:val="en-GB" w:eastAsia="ko-KR"/>
        </w:rPr>
        <w:t>PDCCH monitoring adaptation by SSSG switching</w:t>
      </w:r>
      <w:r>
        <w:rPr>
          <w:rFonts w:eastAsia="Malgun Gothic"/>
          <w:b/>
          <w:bCs/>
          <w:lang w:val="en-GB" w:eastAsia="ko-KR"/>
        </w:rPr>
        <w:t>.</w:t>
      </w:r>
    </w:p>
    <w:bookmarkEnd w:id="3"/>
    <w:p w14:paraId="2488A89E" w14:textId="5F45F011" w:rsidR="00E15CF6" w:rsidRPr="00E15CF6" w:rsidRDefault="00E15CF6" w:rsidP="003B0BDF">
      <w:pPr>
        <w:pStyle w:val="Heading2"/>
        <w:rPr>
          <w:lang w:val="en-GB" w:eastAsia="ko-KR"/>
        </w:rPr>
      </w:pPr>
      <w:r w:rsidRPr="00E15CF6">
        <w:rPr>
          <w:lang w:val="en-GB" w:eastAsia="ko-KR"/>
        </w:rPr>
        <w:t xml:space="preserve">Search Space Set </w:t>
      </w:r>
      <w:r w:rsidR="00F87AB0">
        <w:rPr>
          <w:lang w:val="en-GB" w:eastAsia="ko-KR"/>
        </w:rPr>
        <w:t xml:space="preserve">Group </w:t>
      </w:r>
      <w:r w:rsidRPr="00E15CF6">
        <w:rPr>
          <w:lang w:val="en-GB" w:eastAsia="ko-KR"/>
        </w:rPr>
        <w:t>Indication</w:t>
      </w:r>
    </w:p>
    <w:p w14:paraId="29B970F8" w14:textId="1C79A088" w:rsidR="00E15CF6" w:rsidRPr="00E15CF6" w:rsidRDefault="00B541C9" w:rsidP="00E15CF6">
      <w:pPr>
        <w:autoSpaceDE/>
        <w:autoSpaceDN/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To</w:t>
      </w:r>
      <w:r w:rsidR="00E15CF6" w:rsidRPr="00E15CF6">
        <w:rPr>
          <w:rFonts w:eastAsia="Malgun Gothic"/>
          <w:lang w:val="en-GB" w:eastAsia="ko-KR"/>
        </w:rPr>
        <w:t xml:space="preserve"> reduce the number of blind decoding, the number of simultaneously monitored search space sets </w:t>
      </w:r>
      <w:r>
        <w:rPr>
          <w:rFonts w:eastAsia="Malgun Gothic"/>
          <w:lang w:val="en-GB" w:eastAsia="ko-KR"/>
        </w:rPr>
        <w:t>can</w:t>
      </w:r>
      <w:r w:rsidR="00E15CF6" w:rsidRPr="00E15CF6">
        <w:rPr>
          <w:rFonts w:eastAsia="Malgun Gothic"/>
          <w:lang w:val="en-GB" w:eastAsia="ko-KR"/>
        </w:rPr>
        <w:t xml:space="preserve"> be reduced.</w:t>
      </w:r>
      <w:r w:rsidR="00E15CF6" w:rsidRPr="00E15CF6">
        <w:rPr>
          <w:rFonts w:eastAsia="MS Mincho"/>
          <w:kern w:val="2"/>
          <w:sz w:val="20"/>
          <w:szCs w:val="24"/>
          <w:lang w:eastAsia="ja-JP"/>
        </w:rPr>
        <w:t xml:space="preserve"> </w:t>
      </w:r>
      <w:r w:rsidR="00E15CF6" w:rsidRPr="00E15CF6">
        <w:rPr>
          <w:rFonts w:eastAsia="Malgun Gothic"/>
          <w:lang w:val="en-GB" w:eastAsia="ko-KR"/>
        </w:rPr>
        <w:t xml:space="preserve">The maximum number of simultaneously monitored search space sets </w:t>
      </w:r>
      <w:r w:rsidR="004E6150">
        <w:rPr>
          <w:rFonts w:eastAsia="Malgun Gothic"/>
          <w:lang w:val="en-GB" w:eastAsia="ko-KR"/>
        </w:rPr>
        <w:t>group</w:t>
      </w:r>
      <w:r w:rsidR="00D600C9">
        <w:rPr>
          <w:rFonts w:eastAsia="Malgun Gothic"/>
          <w:lang w:val="en-GB" w:eastAsia="ko-KR"/>
        </w:rPr>
        <w:t xml:space="preserve"> (SSSG) </w:t>
      </w:r>
      <w:r w:rsidR="00E15CF6" w:rsidRPr="00E15CF6">
        <w:rPr>
          <w:rFonts w:eastAsia="Malgun Gothic"/>
          <w:lang w:val="en-GB" w:eastAsia="ko-KR"/>
        </w:rPr>
        <w:t xml:space="preserve">can be </w:t>
      </w:r>
      <w:r w:rsidR="004E6150">
        <w:rPr>
          <w:rFonts w:eastAsia="Malgun Gothic"/>
          <w:lang w:val="en-GB" w:eastAsia="ko-KR"/>
        </w:rPr>
        <w:t>increased</w:t>
      </w:r>
      <w:r w:rsidR="00E15CF6" w:rsidRPr="00E15CF6">
        <w:rPr>
          <w:rFonts w:eastAsia="Malgun Gothic"/>
          <w:lang w:val="en-GB" w:eastAsia="ko-KR"/>
        </w:rPr>
        <w:t xml:space="preserve">, e.g. at 3 to 8. The index </w:t>
      </w:r>
      <w:r w:rsidR="004E6150">
        <w:rPr>
          <w:rFonts w:eastAsia="Malgun Gothic"/>
          <w:lang w:val="en-GB" w:eastAsia="ko-KR"/>
        </w:rPr>
        <w:t xml:space="preserve">of </w:t>
      </w:r>
      <w:r w:rsidR="00E15CF6" w:rsidRPr="00E15CF6">
        <w:rPr>
          <w:rFonts w:eastAsia="Malgun Gothic"/>
          <w:lang w:val="en-GB" w:eastAsia="ko-KR"/>
        </w:rPr>
        <w:t xml:space="preserve">search space set group can be semi-statically configured and dynamically indicated. </w:t>
      </w:r>
    </w:p>
    <w:p w14:paraId="4A2F9D14" w14:textId="74618744" w:rsidR="00E15CF6" w:rsidRPr="00E15CF6" w:rsidRDefault="00E15CF6" w:rsidP="00E15CF6">
      <w:pPr>
        <w:autoSpaceDE/>
        <w:autoSpaceDN/>
        <w:adjustRightInd/>
        <w:snapToGrid/>
        <w:spacing w:after="180"/>
        <w:rPr>
          <w:rFonts w:eastAsia="Malgun Gothic"/>
          <w:lang w:val="en-GB" w:eastAsia="ko-KR"/>
        </w:rPr>
      </w:pPr>
      <w:r w:rsidRPr="00E15CF6">
        <w:rPr>
          <w:rFonts w:eastAsia="Malgun Gothic"/>
          <w:lang w:val="en-GB" w:eastAsia="ko-KR"/>
        </w:rPr>
        <w:t xml:space="preserve">For example, if a UE can </w:t>
      </w:r>
      <w:r w:rsidR="00C565DF">
        <w:rPr>
          <w:rFonts w:eastAsia="Malgun Gothic"/>
          <w:lang w:val="en-GB" w:eastAsia="ko-KR"/>
        </w:rPr>
        <w:t>be configured with</w:t>
      </w:r>
      <w:r w:rsidRPr="00E15CF6">
        <w:rPr>
          <w:rFonts w:eastAsia="Malgun Gothic"/>
          <w:lang w:val="en-GB" w:eastAsia="ko-KR"/>
        </w:rPr>
        <w:t xml:space="preserve"> 3 search space sets</w:t>
      </w:r>
      <w:r w:rsidR="00C565DF">
        <w:rPr>
          <w:rFonts w:eastAsia="Malgun Gothic"/>
          <w:lang w:val="en-GB" w:eastAsia="ko-KR"/>
        </w:rPr>
        <w:t xml:space="preserve"> group</w:t>
      </w:r>
      <w:r w:rsidRPr="00E15CF6">
        <w:rPr>
          <w:rFonts w:eastAsia="Malgun Gothic"/>
          <w:lang w:val="en-GB" w:eastAsia="ko-KR"/>
        </w:rPr>
        <w:t>, 3 bits may be introduced</w:t>
      </w:r>
      <w:r w:rsidRPr="00E15CF6">
        <w:rPr>
          <w:rFonts w:eastAsia="MS Mincho"/>
          <w:kern w:val="2"/>
          <w:sz w:val="20"/>
          <w:szCs w:val="24"/>
          <w:lang w:eastAsia="ja-JP"/>
        </w:rPr>
        <w:t xml:space="preserve"> </w:t>
      </w:r>
      <w:r w:rsidRPr="00E15CF6">
        <w:rPr>
          <w:rFonts w:eastAsia="Malgun Gothic"/>
          <w:lang w:val="en-GB" w:eastAsia="ko-KR"/>
        </w:rPr>
        <w:t>in DCI for dynamic indication of 3 active search space set</w:t>
      </w:r>
      <w:r w:rsidR="00154B47">
        <w:rPr>
          <w:rFonts w:eastAsia="Malgun Gothic"/>
          <w:lang w:val="en-GB" w:eastAsia="ko-KR"/>
        </w:rPr>
        <w:t xml:space="preserve"> groups</w:t>
      </w:r>
      <w:r w:rsidRPr="00E15CF6">
        <w:rPr>
          <w:rFonts w:eastAsia="Malgun Gothic"/>
          <w:lang w:val="en-GB" w:eastAsia="ko-KR"/>
        </w:rPr>
        <w:t xml:space="preserve">, </w:t>
      </w:r>
      <w:r w:rsidR="007F6B76">
        <w:rPr>
          <w:rFonts w:eastAsia="Malgun Gothic"/>
          <w:lang w:val="en-GB" w:eastAsia="ko-KR"/>
        </w:rPr>
        <w:t xml:space="preserve">e.g. </w:t>
      </w:r>
      <w:r w:rsidRPr="00E15CF6">
        <w:rPr>
          <w:rFonts w:eastAsia="Malgun Gothic"/>
          <w:lang w:val="en-GB" w:eastAsia="ko-KR"/>
        </w:rPr>
        <w:t xml:space="preserve">where ‘1’ indicates ‘ON’; ‘0’ indicates ‘OFF’. </w:t>
      </w:r>
    </w:p>
    <w:p w14:paraId="1FA9F0F1" w14:textId="7C49AB89" w:rsidR="00E15CF6" w:rsidRPr="00E15CF6" w:rsidRDefault="00E15CF6" w:rsidP="00E15CF6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bookmarkStart w:id="4" w:name="_Hlk47286610"/>
      <w:r w:rsidRPr="00E15CF6">
        <w:rPr>
          <w:rFonts w:eastAsia="Malgun Gothic"/>
          <w:b/>
          <w:bCs/>
          <w:lang w:val="en-GB" w:eastAsia="ko-KR"/>
        </w:rPr>
        <w:t xml:space="preserve">Proposal </w:t>
      </w:r>
      <w:r w:rsidR="00397E32">
        <w:rPr>
          <w:rFonts w:eastAsia="Malgun Gothic"/>
          <w:b/>
          <w:bCs/>
          <w:lang w:val="en-GB" w:eastAsia="ko-KR"/>
        </w:rPr>
        <w:t>2</w:t>
      </w:r>
      <w:r w:rsidRPr="00E15CF6">
        <w:rPr>
          <w:rFonts w:eastAsia="Malgun Gothic"/>
          <w:b/>
          <w:bCs/>
          <w:lang w:val="en-GB" w:eastAsia="ko-KR"/>
        </w:rPr>
        <w:t xml:space="preserve">: </w:t>
      </w:r>
      <w:r w:rsidR="0033558A">
        <w:rPr>
          <w:rFonts w:eastAsia="Malgun Gothic"/>
          <w:b/>
          <w:bCs/>
          <w:lang w:val="en-GB" w:eastAsia="ko-KR"/>
        </w:rPr>
        <w:t>M</w:t>
      </w:r>
      <w:r w:rsidRPr="00E15CF6">
        <w:rPr>
          <w:rFonts w:eastAsia="Malgun Gothic"/>
          <w:b/>
          <w:bCs/>
          <w:lang w:val="en-GB" w:eastAsia="ko-KR"/>
        </w:rPr>
        <w:t>aximum number of simultaneously monitored search space set</w:t>
      </w:r>
      <w:r w:rsidR="00C565DF">
        <w:rPr>
          <w:rFonts w:eastAsia="Malgun Gothic"/>
          <w:b/>
          <w:bCs/>
          <w:lang w:val="en-GB" w:eastAsia="ko-KR"/>
        </w:rPr>
        <w:t xml:space="preserve"> group</w:t>
      </w:r>
      <w:r w:rsidRPr="00E15CF6">
        <w:rPr>
          <w:rFonts w:eastAsia="Malgun Gothic"/>
          <w:b/>
          <w:bCs/>
          <w:lang w:val="en-GB" w:eastAsia="ko-KR"/>
        </w:rPr>
        <w:t xml:space="preserve">s may be configurable. </w:t>
      </w:r>
    </w:p>
    <w:p w14:paraId="558D1DDF" w14:textId="7C418A11" w:rsidR="00E15CF6" w:rsidRPr="00E15CF6" w:rsidRDefault="00E15CF6" w:rsidP="00E15CF6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E15CF6">
        <w:rPr>
          <w:rFonts w:eastAsia="Malgun Gothic"/>
          <w:b/>
          <w:bCs/>
          <w:lang w:val="en-GB" w:eastAsia="ko-KR"/>
        </w:rPr>
        <w:t xml:space="preserve">Proposal </w:t>
      </w:r>
      <w:r w:rsidR="00397E32">
        <w:rPr>
          <w:rFonts w:eastAsia="Malgun Gothic"/>
          <w:b/>
          <w:bCs/>
          <w:lang w:val="en-GB" w:eastAsia="ko-KR"/>
        </w:rPr>
        <w:t>3</w:t>
      </w:r>
      <w:r w:rsidRPr="00E15CF6">
        <w:rPr>
          <w:rFonts w:eastAsia="Malgun Gothic"/>
          <w:b/>
          <w:bCs/>
          <w:lang w:val="en-GB" w:eastAsia="ko-KR"/>
        </w:rPr>
        <w:t xml:space="preserve">: Introduce a bitmap in DCI for dynamic indication of </w:t>
      </w:r>
      <w:r w:rsidR="00C565DF">
        <w:rPr>
          <w:rFonts w:eastAsia="Malgun Gothic"/>
          <w:b/>
          <w:bCs/>
          <w:lang w:val="en-GB" w:eastAsia="ko-KR"/>
        </w:rPr>
        <w:t>SSSG switching</w:t>
      </w:r>
      <w:r w:rsidRPr="00E15CF6">
        <w:rPr>
          <w:rFonts w:eastAsia="Malgun Gothic"/>
          <w:b/>
          <w:bCs/>
          <w:lang w:val="en-GB" w:eastAsia="ko-KR"/>
        </w:rPr>
        <w:t xml:space="preserve">. </w:t>
      </w:r>
    </w:p>
    <w:p w14:paraId="718AACD4" w14:textId="77777777" w:rsidR="006A0AA4" w:rsidRPr="006A0AA4" w:rsidRDefault="006A0AA4" w:rsidP="006A0AA4">
      <w:pPr>
        <w:rPr>
          <w:lang w:eastAsia="zh-CN"/>
        </w:rPr>
      </w:pPr>
      <w:bookmarkStart w:id="5" w:name="_Ref129681832"/>
      <w:bookmarkEnd w:id="4"/>
    </w:p>
    <w:p w14:paraId="7A0DD70B" w14:textId="476FF832" w:rsidR="00B54377" w:rsidRPr="003F2732" w:rsidRDefault="00B54377" w:rsidP="00B54377">
      <w:pPr>
        <w:pStyle w:val="Heading1"/>
        <w:spacing w:before="240"/>
        <w:ind w:left="578" w:hanging="578"/>
        <w:rPr>
          <w:lang w:eastAsia="zh-CN"/>
        </w:rPr>
      </w:pPr>
      <w:r w:rsidRPr="003F2732">
        <w:rPr>
          <w:rFonts w:hint="eastAsia"/>
          <w:lang w:eastAsia="zh-CN"/>
        </w:rPr>
        <w:t>Conclusion</w:t>
      </w:r>
    </w:p>
    <w:p w14:paraId="4612F8FC" w14:textId="76232AF1" w:rsidR="00087F3C" w:rsidRPr="0034638A" w:rsidRDefault="00087F3C" w:rsidP="00087F3C">
      <w:pPr>
        <w:adjustRightInd/>
        <w:snapToGrid/>
        <w:rPr>
          <w:rFonts w:eastAsia="Batang"/>
        </w:rPr>
      </w:pPr>
      <w:bookmarkStart w:id="6" w:name="_Ref124589665"/>
      <w:bookmarkStart w:id="7" w:name="_Ref71620620"/>
      <w:bookmarkStart w:id="8" w:name="_Ref124671424"/>
      <w:r w:rsidRPr="0034638A">
        <w:rPr>
          <w:rFonts w:eastAsia="Batang"/>
        </w:rPr>
        <w:t xml:space="preserve">In this contribution, we discussed </w:t>
      </w:r>
      <w:r>
        <w:rPr>
          <w:rFonts w:eastAsia="Batang"/>
        </w:rPr>
        <w:t xml:space="preserve">the support </w:t>
      </w:r>
      <w:r w:rsidRPr="0034638A">
        <w:rPr>
          <w:rFonts w:eastAsia="Batang"/>
        </w:rPr>
        <w:t xml:space="preserve">of </w:t>
      </w:r>
      <w:r w:rsidR="00CD4F49" w:rsidRPr="00CD4F49">
        <w:rPr>
          <w:rFonts w:eastAsia="Batang"/>
        </w:rPr>
        <w:t>Rel-17 SSSG switching</w:t>
      </w:r>
      <w:r w:rsidR="0098374E">
        <w:rPr>
          <w:rFonts w:eastAsia="Batang"/>
        </w:rPr>
        <w:t xml:space="preserve"> for UE power saving</w:t>
      </w:r>
      <w:r>
        <w:rPr>
          <w:rFonts w:eastAsia="Batang"/>
        </w:rPr>
        <w:t>, and have the following proposals:</w:t>
      </w:r>
    </w:p>
    <w:p w14:paraId="2C48CC4F" w14:textId="43B60CD1" w:rsidR="00856E63" w:rsidRDefault="00856E63" w:rsidP="00856E63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E15CF6">
        <w:rPr>
          <w:rFonts w:eastAsia="Malgun Gothic"/>
          <w:b/>
          <w:bCs/>
          <w:lang w:val="en-GB" w:eastAsia="ko-KR"/>
        </w:rPr>
        <w:t xml:space="preserve">Proposal </w:t>
      </w:r>
      <w:r>
        <w:rPr>
          <w:rFonts w:eastAsia="Malgun Gothic"/>
          <w:b/>
          <w:bCs/>
          <w:lang w:val="en-GB" w:eastAsia="ko-KR"/>
        </w:rPr>
        <w:t>1</w:t>
      </w:r>
      <w:r w:rsidRPr="00E15CF6">
        <w:rPr>
          <w:rFonts w:eastAsia="Malgun Gothic"/>
          <w:b/>
          <w:bCs/>
          <w:lang w:val="en-GB" w:eastAsia="ko-KR"/>
        </w:rPr>
        <w:t xml:space="preserve">: </w:t>
      </w:r>
      <w:r>
        <w:rPr>
          <w:rFonts w:eastAsia="Malgun Gothic"/>
          <w:b/>
          <w:bCs/>
          <w:lang w:val="en-GB" w:eastAsia="ko-KR"/>
        </w:rPr>
        <w:t xml:space="preserve">Support more than 2 SSSGs for </w:t>
      </w:r>
      <w:r w:rsidRPr="00397E32">
        <w:rPr>
          <w:rFonts w:eastAsia="Malgun Gothic"/>
          <w:b/>
          <w:bCs/>
          <w:lang w:val="en-GB" w:eastAsia="ko-KR"/>
        </w:rPr>
        <w:t>PDCCH monitoring adaptation by SSSG switching</w:t>
      </w:r>
      <w:r>
        <w:rPr>
          <w:rFonts w:eastAsia="Malgun Gothic"/>
          <w:b/>
          <w:bCs/>
          <w:lang w:val="en-GB" w:eastAsia="ko-KR"/>
        </w:rPr>
        <w:t>.</w:t>
      </w:r>
    </w:p>
    <w:p w14:paraId="3732AE38" w14:textId="5FD006AA" w:rsidR="0032110E" w:rsidRPr="00E15CF6" w:rsidRDefault="0032110E" w:rsidP="0032110E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E15CF6">
        <w:rPr>
          <w:rFonts w:eastAsia="Malgun Gothic"/>
          <w:b/>
          <w:bCs/>
          <w:lang w:val="en-GB" w:eastAsia="ko-KR"/>
        </w:rPr>
        <w:t>Proposal</w:t>
      </w:r>
      <w:r w:rsidR="00CD4F49">
        <w:rPr>
          <w:rFonts w:eastAsia="Malgun Gothic"/>
          <w:b/>
          <w:bCs/>
          <w:lang w:val="en-GB" w:eastAsia="ko-KR"/>
        </w:rPr>
        <w:t xml:space="preserve"> </w:t>
      </w:r>
      <w:r w:rsidR="00856E63">
        <w:rPr>
          <w:rFonts w:eastAsia="Malgun Gothic"/>
          <w:b/>
          <w:bCs/>
          <w:lang w:val="en-GB" w:eastAsia="ko-KR"/>
        </w:rPr>
        <w:t>2</w:t>
      </w:r>
      <w:r w:rsidRPr="00E15CF6">
        <w:rPr>
          <w:rFonts w:eastAsia="Malgun Gothic"/>
          <w:b/>
          <w:bCs/>
          <w:lang w:val="en-GB" w:eastAsia="ko-KR"/>
        </w:rPr>
        <w:t xml:space="preserve">: </w:t>
      </w:r>
      <w:r>
        <w:rPr>
          <w:rFonts w:eastAsia="Malgun Gothic"/>
          <w:b/>
          <w:bCs/>
          <w:lang w:val="en-GB" w:eastAsia="ko-KR"/>
        </w:rPr>
        <w:t>M</w:t>
      </w:r>
      <w:r w:rsidRPr="00E15CF6">
        <w:rPr>
          <w:rFonts w:eastAsia="Malgun Gothic"/>
          <w:b/>
          <w:bCs/>
          <w:lang w:val="en-GB" w:eastAsia="ko-KR"/>
        </w:rPr>
        <w:t>aximum number of simultaneously monitored search space set</w:t>
      </w:r>
      <w:r>
        <w:rPr>
          <w:rFonts w:eastAsia="Malgun Gothic"/>
          <w:b/>
          <w:bCs/>
          <w:lang w:val="en-GB" w:eastAsia="ko-KR"/>
        </w:rPr>
        <w:t xml:space="preserve"> group</w:t>
      </w:r>
      <w:r w:rsidRPr="00E15CF6">
        <w:rPr>
          <w:rFonts w:eastAsia="Malgun Gothic"/>
          <w:b/>
          <w:bCs/>
          <w:lang w:val="en-GB" w:eastAsia="ko-KR"/>
        </w:rPr>
        <w:t xml:space="preserve">s may be configurable. </w:t>
      </w:r>
    </w:p>
    <w:p w14:paraId="2E5265F3" w14:textId="4C187ED1" w:rsidR="0032110E" w:rsidRDefault="0032110E" w:rsidP="0032110E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E15CF6">
        <w:rPr>
          <w:rFonts w:eastAsia="Malgun Gothic"/>
          <w:b/>
          <w:bCs/>
          <w:lang w:val="en-GB" w:eastAsia="ko-KR"/>
        </w:rPr>
        <w:t xml:space="preserve">Proposal </w:t>
      </w:r>
      <w:r w:rsidR="00856E63">
        <w:rPr>
          <w:rFonts w:eastAsia="Malgun Gothic"/>
          <w:b/>
          <w:bCs/>
          <w:lang w:val="en-GB" w:eastAsia="ko-KR"/>
        </w:rPr>
        <w:t>3</w:t>
      </w:r>
      <w:r w:rsidRPr="00E15CF6">
        <w:rPr>
          <w:rFonts w:eastAsia="Malgun Gothic"/>
          <w:b/>
          <w:bCs/>
          <w:lang w:val="en-GB" w:eastAsia="ko-KR"/>
        </w:rPr>
        <w:t xml:space="preserve">: Introduce a bitmap in DCI for dynamic indication of </w:t>
      </w:r>
      <w:r>
        <w:rPr>
          <w:rFonts w:eastAsia="Malgun Gothic"/>
          <w:b/>
          <w:bCs/>
          <w:lang w:val="en-GB" w:eastAsia="ko-KR"/>
        </w:rPr>
        <w:t>SSSG switching</w:t>
      </w:r>
      <w:r w:rsidRPr="00E15CF6">
        <w:rPr>
          <w:rFonts w:eastAsia="Malgun Gothic"/>
          <w:b/>
          <w:bCs/>
          <w:lang w:val="en-GB" w:eastAsia="ko-KR"/>
        </w:rPr>
        <w:t xml:space="preserve">. </w:t>
      </w:r>
    </w:p>
    <w:p w14:paraId="0181E5B6" w14:textId="77777777" w:rsidR="00577765" w:rsidRPr="00E15CF6" w:rsidRDefault="00577765" w:rsidP="0032110E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bookmarkEnd w:id="5"/>
    <w:bookmarkEnd w:id="6"/>
    <w:bookmarkEnd w:id="7"/>
    <w:bookmarkEnd w:id="8"/>
    <w:p w14:paraId="7FE098F3" w14:textId="40711490" w:rsidR="008E453F" w:rsidRDefault="00087F3C" w:rsidP="00AC1128">
      <w:pPr>
        <w:widowControl w:val="0"/>
        <w:autoSpaceDE/>
        <w:autoSpaceDN/>
        <w:spacing w:after="0" w:line="264" w:lineRule="auto"/>
        <w:jc w:val="left"/>
        <w:rPr>
          <w:color w:val="FF0000"/>
          <w:szCs w:val="20"/>
        </w:rPr>
      </w:pPr>
      <w:r w:rsidRPr="00087F3C">
        <w:rPr>
          <w:rFonts w:eastAsia="MS Mincho"/>
          <w:kern w:val="2"/>
          <w:lang w:eastAsia="ja-JP"/>
        </w:rPr>
        <w:t xml:space="preserve">[1] </w:t>
      </w:r>
      <w:r w:rsidR="00524D53" w:rsidRPr="00524D53">
        <w:rPr>
          <w:rFonts w:eastAsia="MS Mincho"/>
          <w:kern w:val="2"/>
          <w:lang w:eastAsia="ja-JP"/>
        </w:rPr>
        <w:t>RP-200938, Revised WID UE Power Saving Enhancements for NR, MediaTek</w:t>
      </w:r>
    </w:p>
    <w:p w14:paraId="0619A9A0" w14:textId="1B806489" w:rsidR="00B54377" w:rsidRPr="00AC1128" w:rsidRDefault="00AC1128" w:rsidP="008E453F">
      <w:pPr>
        <w:pStyle w:val="References"/>
        <w:numPr>
          <w:ilvl w:val="0"/>
          <w:numId w:val="0"/>
        </w:numPr>
        <w:rPr>
          <w:szCs w:val="20"/>
        </w:rPr>
      </w:pPr>
      <w:r w:rsidRPr="00AC1128">
        <w:rPr>
          <w:szCs w:val="20"/>
        </w:rPr>
        <w:t>[2] RAN1 Chairman’s Note, 3GPP TSG RAN WG1 Meeting #105-e, e-Meeting, May 25th – 27th, 2021.</w:t>
      </w:r>
    </w:p>
    <w:sectPr w:rsidR="00B54377" w:rsidRPr="00AC1128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3319" w14:textId="77777777" w:rsidR="00EA168E" w:rsidRDefault="00EA168E">
      <w:r>
        <w:separator/>
      </w:r>
    </w:p>
  </w:endnote>
  <w:endnote w:type="continuationSeparator" w:id="0">
    <w:p w14:paraId="7CC87582" w14:textId="77777777" w:rsidR="00EA168E" w:rsidRDefault="00EA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D888F" w14:textId="77777777" w:rsidR="00EA168E" w:rsidRDefault="00EA168E">
      <w:r>
        <w:separator/>
      </w:r>
    </w:p>
  </w:footnote>
  <w:footnote w:type="continuationSeparator" w:id="0">
    <w:p w14:paraId="08608073" w14:textId="77777777" w:rsidR="00EA168E" w:rsidRDefault="00EA1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1A5"/>
    <w:multiLevelType w:val="multilevel"/>
    <w:tmpl w:val="22C4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A7B25"/>
    <w:multiLevelType w:val="hybridMultilevel"/>
    <w:tmpl w:val="0478C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86"/>
    <w:multiLevelType w:val="hybridMultilevel"/>
    <w:tmpl w:val="F5685DA8"/>
    <w:lvl w:ilvl="0" w:tplc="7160E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08FE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73AB1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A7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8CE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4E00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2E8A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FAF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E95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9A6C15"/>
    <w:multiLevelType w:val="hybridMultilevel"/>
    <w:tmpl w:val="6BB43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93F9B"/>
    <w:multiLevelType w:val="hybridMultilevel"/>
    <w:tmpl w:val="B3CC1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D67034"/>
    <w:multiLevelType w:val="hybridMultilevel"/>
    <w:tmpl w:val="9F8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E1318"/>
    <w:multiLevelType w:val="hybridMultilevel"/>
    <w:tmpl w:val="6C929D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846D50"/>
    <w:multiLevelType w:val="multilevel"/>
    <w:tmpl w:val="EE60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457922"/>
    <w:multiLevelType w:val="hybridMultilevel"/>
    <w:tmpl w:val="DBC47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D671A4"/>
    <w:multiLevelType w:val="hybridMultilevel"/>
    <w:tmpl w:val="CD942A5A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CC00B4"/>
    <w:multiLevelType w:val="multilevel"/>
    <w:tmpl w:val="598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031AB7"/>
    <w:multiLevelType w:val="multilevel"/>
    <w:tmpl w:val="3120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21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1350D"/>
    <w:multiLevelType w:val="hybridMultilevel"/>
    <w:tmpl w:val="8474CCCE"/>
    <w:lvl w:ilvl="0" w:tplc="88BC10C6">
      <w:start w:val="1"/>
      <w:numFmt w:val="decimal"/>
      <w:lvlText w:val="Proposal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C48FD"/>
    <w:multiLevelType w:val="multilevel"/>
    <w:tmpl w:val="D01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46910"/>
    <w:multiLevelType w:val="hybridMultilevel"/>
    <w:tmpl w:val="C6C61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8399B"/>
    <w:multiLevelType w:val="hybridMultilevel"/>
    <w:tmpl w:val="6C767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85FCF"/>
    <w:multiLevelType w:val="multilevel"/>
    <w:tmpl w:val="C35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 w15:restartNumberingAfterBreak="0">
    <w:nsid w:val="5D4D4AA5"/>
    <w:multiLevelType w:val="singleLevel"/>
    <w:tmpl w:val="5D4D4A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60736A7D"/>
    <w:multiLevelType w:val="hybridMultilevel"/>
    <w:tmpl w:val="308A9D6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4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3775D"/>
    <w:multiLevelType w:val="hybridMultilevel"/>
    <w:tmpl w:val="193EB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6C31D6"/>
    <w:multiLevelType w:val="hybridMultilevel"/>
    <w:tmpl w:val="5010D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7"/>
  </w:num>
  <w:num w:numId="3">
    <w:abstractNumId w:val="4"/>
  </w:num>
  <w:num w:numId="4">
    <w:abstractNumId w:val="15"/>
  </w:num>
  <w:num w:numId="5">
    <w:abstractNumId w:val="31"/>
  </w:num>
  <w:num w:numId="6">
    <w:abstractNumId w:val="38"/>
  </w:num>
  <w:num w:numId="7">
    <w:abstractNumId w:val="5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"/>
  </w:num>
  <w:num w:numId="11">
    <w:abstractNumId w:val="10"/>
  </w:num>
  <w:num w:numId="12">
    <w:abstractNumId w:val="11"/>
  </w:num>
  <w:num w:numId="13">
    <w:abstractNumId w:val="34"/>
  </w:num>
  <w:num w:numId="14">
    <w:abstractNumId w:val="26"/>
  </w:num>
  <w:num w:numId="15">
    <w:abstractNumId w:val="32"/>
  </w:num>
  <w:num w:numId="16">
    <w:abstractNumId w:val="7"/>
  </w:num>
  <w:num w:numId="17">
    <w:abstractNumId w:val="39"/>
  </w:num>
  <w:num w:numId="18">
    <w:abstractNumId w:val="6"/>
  </w:num>
  <w:num w:numId="19">
    <w:abstractNumId w:val="29"/>
  </w:num>
  <w:num w:numId="20">
    <w:abstractNumId w:val="23"/>
  </w:num>
  <w:num w:numId="21">
    <w:abstractNumId w:val="14"/>
  </w:num>
  <w:num w:numId="22">
    <w:abstractNumId w:val="19"/>
  </w:num>
  <w:num w:numId="23">
    <w:abstractNumId w:val="9"/>
  </w:num>
  <w:num w:numId="24">
    <w:abstractNumId w:val="0"/>
  </w:num>
  <w:num w:numId="25">
    <w:abstractNumId w:val="17"/>
  </w:num>
  <w:num w:numId="26">
    <w:abstractNumId w:val="17"/>
  </w:num>
  <w:num w:numId="27">
    <w:abstractNumId w:val="8"/>
  </w:num>
  <w:num w:numId="28">
    <w:abstractNumId w:val="35"/>
  </w:num>
  <w:num w:numId="29">
    <w:abstractNumId w:val="25"/>
  </w:num>
  <w:num w:numId="30">
    <w:abstractNumId w:val="37"/>
  </w:num>
  <w:num w:numId="31">
    <w:abstractNumId w:val="36"/>
  </w:num>
  <w:num w:numId="32">
    <w:abstractNumId w:val="33"/>
  </w:num>
  <w:num w:numId="33">
    <w:abstractNumId w:val="2"/>
  </w:num>
  <w:num w:numId="34">
    <w:abstractNumId w:val="18"/>
  </w:num>
  <w:num w:numId="35">
    <w:abstractNumId w:val="3"/>
  </w:num>
  <w:num w:numId="36">
    <w:abstractNumId w:val="24"/>
  </w:num>
  <w:num w:numId="37">
    <w:abstractNumId w:val="12"/>
  </w:num>
  <w:num w:numId="38">
    <w:abstractNumId w:val="27"/>
  </w:num>
  <w:num w:numId="39">
    <w:abstractNumId w:val="17"/>
  </w:num>
  <w:num w:numId="40">
    <w:abstractNumId w:val="17"/>
  </w:num>
  <w:num w:numId="41">
    <w:abstractNumId w:val="28"/>
  </w:num>
  <w:num w:numId="42">
    <w:abstractNumId w:val="21"/>
  </w:num>
  <w:num w:numId="43">
    <w:abstractNumId w:val="13"/>
  </w:num>
  <w:num w:numId="4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334"/>
    <w:rsid w:val="00015966"/>
    <w:rsid w:val="00015983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5B65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C91"/>
    <w:rsid w:val="00051D04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860"/>
    <w:rsid w:val="00054CE8"/>
    <w:rsid w:val="00054E0C"/>
    <w:rsid w:val="0005541D"/>
    <w:rsid w:val="0005581A"/>
    <w:rsid w:val="000565C8"/>
    <w:rsid w:val="00056D57"/>
    <w:rsid w:val="00056FCA"/>
    <w:rsid w:val="00057310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526"/>
    <w:rsid w:val="000656D4"/>
    <w:rsid w:val="00065A36"/>
    <w:rsid w:val="00065D38"/>
    <w:rsid w:val="00066607"/>
    <w:rsid w:val="00066988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5F"/>
    <w:rsid w:val="000744AB"/>
    <w:rsid w:val="000745AA"/>
    <w:rsid w:val="00074AC9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87F3C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7F"/>
    <w:rsid w:val="00095AFA"/>
    <w:rsid w:val="00095DED"/>
    <w:rsid w:val="0009605D"/>
    <w:rsid w:val="00096356"/>
    <w:rsid w:val="00096428"/>
    <w:rsid w:val="00096475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8CE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3C4"/>
    <w:rsid w:val="000C3B0C"/>
    <w:rsid w:val="000C422D"/>
    <w:rsid w:val="000C479C"/>
    <w:rsid w:val="000C4BF9"/>
    <w:rsid w:val="000C4CCF"/>
    <w:rsid w:val="000C4E96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E7CDD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55A"/>
    <w:rsid w:val="00130779"/>
    <w:rsid w:val="001307A1"/>
    <w:rsid w:val="0013185E"/>
    <w:rsid w:val="00131A10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B47"/>
    <w:rsid w:val="00154B55"/>
    <w:rsid w:val="00154F1A"/>
    <w:rsid w:val="0015513E"/>
    <w:rsid w:val="001559A4"/>
    <w:rsid w:val="001559FA"/>
    <w:rsid w:val="00156374"/>
    <w:rsid w:val="0015639A"/>
    <w:rsid w:val="001569CC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C5C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338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302"/>
    <w:rsid w:val="00172864"/>
    <w:rsid w:val="00172B82"/>
    <w:rsid w:val="00172D53"/>
    <w:rsid w:val="00172EFA"/>
    <w:rsid w:val="0017307D"/>
    <w:rsid w:val="001731A9"/>
    <w:rsid w:val="00173608"/>
    <w:rsid w:val="001739E1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693"/>
    <w:rsid w:val="00183DC1"/>
    <w:rsid w:val="00183DD0"/>
    <w:rsid w:val="00183EE6"/>
    <w:rsid w:val="00184739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09C7"/>
    <w:rsid w:val="001A180D"/>
    <w:rsid w:val="001A1BAC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44"/>
    <w:rsid w:val="001C6888"/>
    <w:rsid w:val="001C69DA"/>
    <w:rsid w:val="001C6B14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CD"/>
    <w:rsid w:val="001D601E"/>
    <w:rsid w:val="001D6567"/>
    <w:rsid w:val="001D659B"/>
    <w:rsid w:val="001D6917"/>
    <w:rsid w:val="001D695C"/>
    <w:rsid w:val="001D6FD9"/>
    <w:rsid w:val="001D780E"/>
    <w:rsid w:val="001D7A9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15E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6DED"/>
    <w:rsid w:val="00207932"/>
    <w:rsid w:val="00207EBD"/>
    <w:rsid w:val="00210149"/>
    <w:rsid w:val="00210186"/>
    <w:rsid w:val="00210860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7D4"/>
    <w:rsid w:val="00215846"/>
    <w:rsid w:val="0021598E"/>
    <w:rsid w:val="00215B0F"/>
    <w:rsid w:val="00216397"/>
    <w:rsid w:val="00216606"/>
    <w:rsid w:val="0021677B"/>
    <w:rsid w:val="00216883"/>
    <w:rsid w:val="002171B0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2723E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913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3F7A"/>
    <w:rsid w:val="00264070"/>
    <w:rsid w:val="0026461E"/>
    <w:rsid w:val="002647BF"/>
    <w:rsid w:val="002647D5"/>
    <w:rsid w:val="00265032"/>
    <w:rsid w:val="002651FB"/>
    <w:rsid w:val="0026523C"/>
    <w:rsid w:val="0026538C"/>
    <w:rsid w:val="00265681"/>
    <w:rsid w:val="00265781"/>
    <w:rsid w:val="00265CBE"/>
    <w:rsid w:val="00265FDB"/>
    <w:rsid w:val="002668DD"/>
    <w:rsid w:val="00266A2B"/>
    <w:rsid w:val="00266B13"/>
    <w:rsid w:val="00267055"/>
    <w:rsid w:val="00267094"/>
    <w:rsid w:val="0026771A"/>
    <w:rsid w:val="00267FAE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611"/>
    <w:rsid w:val="0028286E"/>
    <w:rsid w:val="00283B72"/>
    <w:rsid w:val="00283FBA"/>
    <w:rsid w:val="002846C2"/>
    <w:rsid w:val="00284BAE"/>
    <w:rsid w:val="002858CA"/>
    <w:rsid w:val="002859AF"/>
    <w:rsid w:val="00285CA7"/>
    <w:rsid w:val="00286928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1A3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6898"/>
    <w:rsid w:val="002C697C"/>
    <w:rsid w:val="002C6CA0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1E7"/>
    <w:rsid w:val="002E0319"/>
    <w:rsid w:val="002E0FEF"/>
    <w:rsid w:val="002E179B"/>
    <w:rsid w:val="002E1C9E"/>
    <w:rsid w:val="002E1D34"/>
    <w:rsid w:val="002E257B"/>
    <w:rsid w:val="002E295A"/>
    <w:rsid w:val="002E3247"/>
    <w:rsid w:val="002E3426"/>
    <w:rsid w:val="002E38E4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1C23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B33"/>
    <w:rsid w:val="00304D9B"/>
    <w:rsid w:val="00304F66"/>
    <w:rsid w:val="00305339"/>
    <w:rsid w:val="00305FF9"/>
    <w:rsid w:val="003061CF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5F03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10E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4F73"/>
    <w:rsid w:val="00325097"/>
    <w:rsid w:val="003262A5"/>
    <w:rsid w:val="00326957"/>
    <w:rsid w:val="00326AE2"/>
    <w:rsid w:val="00326B98"/>
    <w:rsid w:val="00326C16"/>
    <w:rsid w:val="0032774E"/>
    <w:rsid w:val="00331426"/>
    <w:rsid w:val="0033171D"/>
    <w:rsid w:val="00331B76"/>
    <w:rsid w:val="00331FC3"/>
    <w:rsid w:val="00332687"/>
    <w:rsid w:val="00332FB0"/>
    <w:rsid w:val="003336B3"/>
    <w:rsid w:val="003346C5"/>
    <w:rsid w:val="0033506A"/>
    <w:rsid w:val="00335218"/>
    <w:rsid w:val="0033558A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16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866"/>
    <w:rsid w:val="003448E2"/>
    <w:rsid w:val="00344C3E"/>
    <w:rsid w:val="00344D18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71B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009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A15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6F2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E7"/>
    <w:rsid w:val="003817DE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C48"/>
    <w:rsid w:val="00386FD9"/>
    <w:rsid w:val="00390017"/>
    <w:rsid w:val="003901A3"/>
    <w:rsid w:val="0039044F"/>
    <w:rsid w:val="00390624"/>
    <w:rsid w:val="0039072F"/>
    <w:rsid w:val="00390F76"/>
    <w:rsid w:val="00391FEB"/>
    <w:rsid w:val="00393145"/>
    <w:rsid w:val="0039348B"/>
    <w:rsid w:val="00393957"/>
    <w:rsid w:val="003940CE"/>
    <w:rsid w:val="00395415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97E32"/>
    <w:rsid w:val="003A04B3"/>
    <w:rsid w:val="003A04C6"/>
    <w:rsid w:val="003A0645"/>
    <w:rsid w:val="003A081D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81A"/>
    <w:rsid w:val="003A5CA2"/>
    <w:rsid w:val="003A7834"/>
    <w:rsid w:val="003B05AF"/>
    <w:rsid w:val="003B0986"/>
    <w:rsid w:val="003B09B4"/>
    <w:rsid w:val="003B0B5B"/>
    <w:rsid w:val="003B0BDF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EBB"/>
    <w:rsid w:val="003C3EDE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14FC"/>
    <w:rsid w:val="003E1ADC"/>
    <w:rsid w:val="003E2976"/>
    <w:rsid w:val="003E2D47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E71"/>
    <w:rsid w:val="00422F0B"/>
    <w:rsid w:val="0042308B"/>
    <w:rsid w:val="004231A1"/>
    <w:rsid w:val="00423641"/>
    <w:rsid w:val="004237E0"/>
    <w:rsid w:val="00423D23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3EA2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A86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2895"/>
    <w:rsid w:val="00463100"/>
    <w:rsid w:val="00463445"/>
    <w:rsid w:val="00463901"/>
    <w:rsid w:val="0046437F"/>
    <w:rsid w:val="004646B4"/>
    <w:rsid w:val="004647F4"/>
    <w:rsid w:val="00464865"/>
    <w:rsid w:val="00464952"/>
    <w:rsid w:val="00464A88"/>
    <w:rsid w:val="00464ABA"/>
    <w:rsid w:val="00464DCF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12"/>
    <w:rsid w:val="00483F30"/>
    <w:rsid w:val="004843C4"/>
    <w:rsid w:val="00484A77"/>
    <w:rsid w:val="00484ACE"/>
    <w:rsid w:val="00484C80"/>
    <w:rsid w:val="0048539F"/>
    <w:rsid w:val="0048540F"/>
    <w:rsid w:val="0048595A"/>
    <w:rsid w:val="00485970"/>
    <w:rsid w:val="00485C0D"/>
    <w:rsid w:val="00485E47"/>
    <w:rsid w:val="00486575"/>
    <w:rsid w:val="004866D0"/>
    <w:rsid w:val="00486CD3"/>
    <w:rsid w:val="00486EF8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1BED"/>
    <w:rsid w:val="004B3076"/>
    <w:rsid w:val="004B3597"/>
    <w:rsid w:val="004B3F04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7E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2FD8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8C7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150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4C68"/>
    <w:rsid w:val="00524D53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368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765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7FF4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352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65EC"/>
    <w:rsid w:val="005D751D"/>
    <w:rsid w:val="005D7B4B"/>
    <w:rsid w:val="005D7E0D"/>
    <w:rsid w:val="005E1EE8"/>
    <w:rsid w:val="005E234A"/>
    <w:rsid w:val="005E278D"/>
    <w:rsid w:val="005E2E4F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D2A"/>
    <w:rsid w:val="005E7109"/>
    <w:rsid w:val="005E71B4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4EC8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0E17"/>
    <w:rsid w:val="0061141D"/>
    <w:rsid w:val="00611854"/>
    <w:rsid w:val="006118AD"/>
    <w:rsid w:val="00611F50"/>
    <w:rsid w:val="00612287"/>
    <w:rsid w:val="00612336"/>
    <w:rsid w:val="006123A5"/>
    <w:rsid w:val="006123D6"/>
    <w:rsid w:val="00612420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4AD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5CC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4071"/>
    <w:rsid w:val="006940A6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0AA4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A7B64"/>
    <w:rsid w:val="006B0819"/>
    <w:rsid w:val="006B120D"/>
    <w:rsid w:val="006B17E7"/>
    <w:rsid w:val="006B19E8"/>
    <w:rsid w:val="006B1A8A"/>
    <w:rsid w:val="006B1FD5"/>
    <w:rsid w:val="006B2582"/>
    <w:rsid w:val="006B2767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A5C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C7BC3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1E5"/>
    <w:rsid w:val="006F335F"/>
    <w:rsid w:val="006F337B"/>
    <w:rsid w:val="006F3AD2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188A"/>
    <w:rsid w:val="00712552"/>
    <w:rsid w:val="00712879"/>
    <w:rsid w:val="00712A50"/>
    <w:rsid w:val="00712C42"/>
    <w:rsid w:val="00713111"/>
    <w:rsid w:val="007132B2"/>
    <w:rsid w:val="00713596"/>
    <w:rsid w:val="00713A84"/>
    <w:rsid w:val="00713D04"/>
    <w:rsid w:val="00713DB0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8FB"/>
    <w:rsid w:val="00721D9B"/>
    <w:rsid w:val="007220F8"/>
    <w:rsid w:val="00722121"/>
    <w:rsid w:val="00722459"/>
    <w:rsid w:val="007224B9"/>
    <w:rsid w:val="0072264D"/>
    <w:rsid w:val="00722F94"/>
    <w:rsid w:val="00723AA7"/>
    <w:rsid w:val="0072432E"/>
    <w:rsid w:val="0072489E"/>
    <w:rsid w:val="00724BDF"/>
    <w:rsid w:val="00724EF8"/>
    <w:rsid w:val="0072510A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51B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BAE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294E"/>
    <w:rsid w:val="00752DEA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BE3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14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CEE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AFD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2A81"/>
    <w:rsid w:val="007E31BB"/>
    <w:rsid w:val="007E3447"/>
    <w:rsid w:val="007E350A"/>
    <w:rsid w:val="007E3FF1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3FAD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6B76"/>
    <w:rsid w:val="007F6BBA"/>
    <w:rsid w:val="007F7531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3D79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BBF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5C9F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23A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6FE"/>
    <w:rsid w:val="008257CA"/>
    <w:rsid w:val="008257CC"/>
    <w:rsid w:val="00825D73"/>
    <w:rsid w:val="00825F48"/>
    <w:rsid w:val="00826A0F"/>
    <w:rsid w:val="008274BF"/>
    <w:rsid w:val="00827A5E"/>
    <w:rsid w:val="00827F64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9E0"/>
    <w:rsid w:val="00835A0E"/>
    <w:rsid w:val="0083634A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4F49"/>
    <w:rsid w:val="00855595"/>
    <w:rsid w:val="00856158"/>
    <w:rsid w:val="00856833"/>
    <w:rsid w:val="00856840"/>
    <w:rsid w:val="00856CA6"/>
    <w:rsid w:val="00856CAC"/>
    <w:rsid w:val="00856E5B"/>
    <w:rsid w:val="00856E63"/>
    <w:rsid w:val="00857B85"/>
    <w:rsid w:val="008606C3"/>
    <w:rsid w:val="0086087C"/>
    <w:rsid w:val="00860ABD"/>
    <w:rsid w:val="00860D8E"/>
    <w:rsid w:val="0086105D"/>
    <w:rsid w:val="008617F4"/>
    <w:rsid w:val="00861951"/>
    <w:rsid w:val="00861AAB"/>
    <w:rsid w:val="00861EBC"/>
    <w:rsid w:val="0086275E"/>
    <w:rsid w:val="008634B8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0A7"/>
    <w:rsid w:val="0089338B"/>
    <w:rsid w:val="0089387C"/>
    <w:rsid w:val="008941FC"/>
    <w:rsid w:val="0089444E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0F73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1DF0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53F"/>
    <w:rsid w:val="008E5B48"/>
    <w:rsid w:val="008E5BF2"/>
    <w:rsid w:val="008E5C81"/>
    <w:rsid w:val="008E5F26"/>
    <w:rsid w:val="008E70C6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247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4704"/>
    <w:rsid w:val="00904C2B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93A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4A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2CE"/>
    <w:rsid w:val="0095048D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8A4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318"/>
    <w:rsid w:val="00962F55"/>
    <w:rsid w:val="00963756"/>
    <w:rsid w:val="009643F6"/>
    <w:rsid w:val="00964419"/>
    <w:rsid w:val="009646A7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E25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56BF"/>
    <w:rsid w:val="00976013"/>
    <w:rsid w:val="009764A2"/>
    <w:rsid w:val="0097654D"/>
    <w:rsid w:val="00976A73"/>
    <w:rsid w:val="00977030"/>
    <w:rsid w:val="009778ED"/>
    <w:rsid w:val="00977BA7"/>
    <w:rsid w:val="00980154"/>
    <w:rsid w:val="00980F25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374E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74C"/>
    <w:rsid w:val="00990BD5"/>
    <w:rsid w:val="0099128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5C5C"/>
    <w:rsid w:val="009A65CD"/>
    <w:rsid w:val="009A6A6B"/>
    <w:rsid w:val="009A6C1A"/>
    <w:rsid w:val="009A6CD8"/>
    <w:rsid w:val="009B06E4"/>
    <w:rsid w:val="009B0FDB"/>
    <w:rsid w:val="009B16F6"/>
    <w:rsid w:val="009B1974"/>
    <w:rsid w:val="009B1CDA"/>
    <w:rsid w:val="009B1EF9"/>
    <w:rsid w:val="009B2021"/>
    <w:rsid w:val="009B26AC"/>
    <w:rsid w:val="009B2728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104"/>
    <w:rsid w:val="009C34C0"/>
    <w:rsid w:val="009C34E7"/>
    <w:rsid w:val="009C39BC"/>
    <w:rsid w:val="009C3D87"/>
    <w:rsid w:val="009C49C6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0E2"/>
    <w:rsid w:val="009D22E4"/>
    <w:rsid w:val="009D22F7"/>
    <w:rsid w:val="009D319C"/>
    <w:rsid w:val="009D4046"/>
    <w:rsid w:val="009D40F3"/>
    <w:rsid w:val="009D4470"/>
    <w:rsid w:val="009D5023"/>
    <w:rsid w:val="009D5BAB"/>
    <w:rsid w:val="009D6452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140"/>
    <w:rsid w:val="00A078FF"/>
    <w:rsid w:val="00A07A48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72E8"/>
    <w:rsid w:val="00A179FF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151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56C"/>
    <w:rsid w:val="00A35716"/>
    <w:rsid w:val="00A36050"/>
    <w:rsid w:val="00A36085"/>
    <w:rsid w:val="00A3611D"/>
    <w:rsid w:val="00A362B6"/>
    <w:rsid w:val="00A36339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3F68"/>
    <w:rsid w:val="00A440EA"/>
    <w:rsid w:val="00A45047"/>
    <w:rsid w:val="00A4549F"/>
    <w:rsid w:val="00A457BE"/>
    <w:rsid w:val="00A45B9B"/>
    <w:rsid w:val="00A462FE"/>
    <w:rsid w:val="00A46E6E"/>
    <w:rsid w:val="00A479DD"/>
    <w:rsid w:val="00A501C9"/>
    <w:rsid w:val="00A50506"/>
    <w:rsid w:val="00A525F2"/>
    <w:rsid w:val="00A5318C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1B2"/>
    <w:rsid w:val="00A6038D"/>
    <w:rsid w:val="00A60A87"/>
    <w:rsid w:val="00A60BB0"/>
    <w:rsid w:val="00A60C77"/>
    <w:rsid w:val="00A60CF0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643C"/>
    <w:rsid w:val="00A672AB"/>
    <w:rsid w:val="00A67544"/>
    <w:rsid w:val="00A67E35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CD7"/>
    <w:rsid w:val="00A90E72"/>
    <w:rsid w:val="00A91245"/>
    <w:rsid w:val="00A9145A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AA0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5CC"/>
    <w:rsid w:val="00AC0705"/>
    <w:rsid w:val="00AC0C76"/>
    <w:rsid w:val="00AC109B"/>
    <w:rsid w:val="00AC1128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59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692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2883"/>
    <w:rsid w:val="00AF36E3"/>
    <w:rsid w:val="00AF3DBB"/>
    <w:rsid w:val="00AF3ECF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AF4"/>
    <w:rsid w:val="00B23C15"/>
    <w:rsid w:val="00B24B6C"/>
    <w:rsid w:val="00B24CD4"/>
    <w:rsid w:val="00B24FD9"/>
    <w:rsid w:val="00B25762"/>
    <w:rsid w:val="00B25B40"/>
    <w:rsid w:val="00B25FAE"/>
    <w:rsid w:val="00B25FDE"/>
    <w:rsid w:val="00B2605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D48"/>
    <w:rsid w:val="00B42E40"/>
    <w:rsid w:val="00B43244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3DD"/>
    <w:rsid w:val="00B47D96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1C9"/>
    <w:rsid w:val="00B54377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246"/>
    <w:rsid w:val="00B656B9"/>
    <w:rsid w:val="00B65712"/>
    <w:rsid w:val="00B657DA"/>
    <w:rsid w:val="00B658AA"/>
    <w:rsid w:val="00B6608C"/>
    <w:rsid w:val="00B660DF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1B4"/>
    <w:rsid w:val="00B8222F"/>
    <w:rsid w:val="00B823E4"/>
    <w:rsid w:val="00B825AC"/>
    <w:rsid w:val="00B82615"/>
    <w:rsid w:val="00B82756"/>
    <w:rsid w:val="00B82D7E"/>
    <w:rsid w:val="00B82E39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D4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E4C"/>
    <w:rsid w:val="00BA2E25"/>
    <w:rsid w:val="00BA2FEF"/>
    <w:rsid w:val="00BA44A2"/>
    <w:rsid w:val="00BA50C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1F8A"/>
    <w:rsid w:val="00BB271C"/>
    <w:rsid w:val="00BB2FD3"/>
    <w:rsid w:val="00BB2FDF"/>
    <w:rsid w:val="00BB2FFF"/>
    <w:rsid w:val="00BB38A8"/>
    <w:rsid w:val="00BB4B62"/>
    <w:rsid w:val="00BB4C35"/>
    <w:rsid w:val="00BB5FCB"/>
    <w:rsid w:val="00BB604B"/>
    <w:rsid w:val="00BB64D7"/>
    <w:rsid w:val="00BB6F6F"/>
    <w:rsid w:val="00BB7A30"/>
    <w:rsid w:val="00BB7AB2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A5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28A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482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5EBA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3EF5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5DF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9D6"/>
    <w:rsid w:val="00C63B97"/>
    <w:rsid w:val="00C63F8E"/>
    <w:rsid w:val="00C63FA8"/>
    <w:rsid w:val="00C64695"/>
    <w:rsid w:val="00C647FB"/>
    <w:rsid w:val="00C654E0"/>
    <w:rsid w:val="00C65771"/>
    <w:rsid w:val="00C65BAF"/>
    <w:rsid w:val="00C65E0C"/>
    <w:rsid w:val="00C660E2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240"/>
    <w:rsid w:val="00CA6490"/>
    <w:rsid w:val="00CA6969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D7F"/>
    <w:rsid w:val="00CB3DEF"/>
    <w:rsid w:val="00CB3ED2"/>
    <w:rsid w:val="00CB41EC"/>
    <w:rsid w:val="00CB4EF6"/>
    <w:rsid w:val="00CB4FB6"/>
    <w:rsid w:val="00CB573D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4F49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CF6CE8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6344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828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1FE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079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0C9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56C4"/>
    <w:rsid w:val="00D761AA"/>
    <w:rsid w:val="00D763E3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2F5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2F49"/>
    <w:rsid w:val="00D935DD"/>
    <w:rsid w:val="00D93628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14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EA5"/>
    <w:rsid w:val="00DB1F2A"/>
    <w:rsid w:val="00DB1F5F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533E"/>
    <w:rsid w:val="00DB5C43"/>
    <w:rsid w:val="00DB5DF9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41A4"/>
    <w:rsid w:val="00DC5261"/>
    <w:rsid w:val="00DC5672"/>
    <w:rsid w:val="00DC5A5D"/>
    <w:rsid w:val="00DC6032"/>
    <w:rsid w:val="00DC60A2"/>
    <w:rsid w:val="00DC6600"/>
    <w:rsid w:val="00DC67BD"/>
    <w:rsid w:val="00DC6924"/>
    <w:rsid w:val="00DC70F7"/>
    <w:rsid w:val="00DC71F2"/>
    <w:rsid w:val="00DC73F7"/>
    <w:rsid w:val="00DC7AF5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06B"/>
    <w:rsid w:val="00DD22EA"/>
    <w:rsid w:val="00DD22EB"/>
    <w:rsid w:val="00DD23A0"/>
    <w:rsid w:val="00DD272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D7720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BF5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2DE7"/>
    <w:rsid w:val="00E0368C"/>
    <w:rsid w:val="00E038C9"/>
    <w:rsid w:val="00E04022"/>
    <w:rsid w:val="00E04699"/>
    <w:rsid w:val="00E04A06"/>
    <w:rsid w:val="00E0523E"/>
    <w:rsid w:val="00E0529A"/>
    <w:rsid w:val="00E055F6"/>
    <w:rsid w:val="00E05C94"/>
    <w:rsid w:val="00E061B1"/>
    <w:rsid w:val="00E06610"/>
    <w:rsid w:val="00E0675E"/>
    <w:rsid w:val="00E07273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5CF6"/>
    <w:rsid w:val="00E16016"/>
    <w:rsid w:val="00E16481"/>
    <w:rsid w:val="00E16614"/>
    <w:rsid w:val="00E16B10"/>
    <w:rsid w:val="00E16B65"/>
    <w:rsid w:val="00E16E68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02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DF6"/>
    <w:rsid w:val="00E41E0A"/>
    <w:rsid w:val="00E426AF"/>
    <w:rsid w:val="00E426BA"/>
    <w:rsid w:val="00E429ED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DA9"/>
    <w:rsid w:val="00E46122"/>
    <w:rsid w:val="00E46541"/>
    <w:rsid w:val="00E465D0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57FE4"/>
    <w:rsid w:val="00E607CF"/>
    <w:rsid w:val="00E609A7"/>
    <w:rsid w:val="00E60CC8"/>
    <w:rsid w:val="00E61A6B"/>
    <w:rsid w:val="00E61CC0"/>
    <w:rsid w:val="00E61CD9"/>
    <w:rsid w:val="00E62778"/>
    <w:rsid w:val="00E6277B"/>
    <w:rsid w:val="00E628E0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5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414"/>
    <w:rsid w:val="00EA069E"/>
    <w:rsid w:val="00EA0E4A"/>
    <w:rsid w:val="00EA1331"/>
    <w:rsid w:val="00EA168E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92C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379F"/>
    <w:rsid w:val="00EB3E20"/>
    <w:rsid w:val="00EB4647"/>
    <w:rsid w:val="00EB4B2E"/>
    <w:rsid w:val="00EB4C86"/>
    <w:rsid w:val="00EB4CFF"/>
    <w:rsid w:val="00EB4EAC"/>
    <w:rsid w:val="00EB5476"/>
    <w:rsid w:val="00EB55FC"/>
    <w:rsid w:val="00EB68B1"/>
    <w:rsid w:val="00EB701E"/>
    <w:rsid w:val="00EB70B0"/>
    <w:rsid w:val="00EB714D"/>
    <w:rsid w:val="00EB7633"/>
    <w:rsid w:val="00EB7736"/>
    <w:rsid w:val="00EC0081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31D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08D6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48A9"/>
    <w:rsid w:val="00F155CE"/>
    <w:rsid w:val="00F15731"/>
    <w:rsid w:val="00F16547"/>
    <w:rsid w:val="00F168C8"/>
    <w:rsid w:val="00F16B45"/>
    <w:rsid w:val="00F1783B"/>
    <w:rsid w:val="00F17BA9"/>
    <w:rsid w:val="00F17EAE"/>
    <w:rsid w:val="00F212FF"/>
    <w:rsid w:val="00F21444"/>
    <w:rsid w:val="00F218D4"/>
    <w:rsid w:val="00F21FBB"/>
    <w:rsid w:val="00F22203"/>
    <w:rsid w:val="00F22302"/>
    <w:rsid w:val="00F2250A"/>
    <w:rsid w:val="00F22A5C"/>
    <w:rsid w:val="00F22B28"/>
    <w:rsid w:val="00F23B7C"/>
    <w:rsid w:val="00F23F80"/>
    <w:rsid w:val="00F242F2"/>
    <w:rsid w:val="00F24788"/>
    <w:rsid w:val="00F24DD9"/>
    <w:rsid w:val="00F25079"/>
    <w:rsid w:val="00F25534"/>
    <w:rsid w:val="00F2574B"/>
    <w:rsid w:val="00F25F0E"/>
    <w:rsid w:val="00F25FD6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45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489C"/>
    <w:rsid w:val="00F65354"/>
    <w:rsid w:val="00F6583C"/>
    <w:rsid w:val="00F6589A"/>
    <w:rsid w:val="00F65A1C"/>
    <w:rsid w:val="00F65E71"/>
    <w:rsid w:val="00F66443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0B2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0D4A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AB0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672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C7F92"/>
    <w:rsid w:val="00FD0572"/>
    <w:rsid w:val="00FD0B2A"/>
    <w:rsid w:val="00FD0D3F"/>
    <w:rsid w:val="00FD14DE"/>
    <w:rsid w:val="00FD15C3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2A0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956338F6-3B2F-4C7B-87D9-E5F8946B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4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xa">
    <w:name w:val="x_a"/>
    <w:basedOn w:val="Normal"/>
    <w:uiPriority w:val="99"/>
    <w:rsid w:val="00D92F49"/>
    <w:pPr>
      <w:autoSpaceDE/>
      <w:autoSpaceDN/>
      <w:adjustRightInd/>
      <w:snapToGrid/>
      <w:spacing w:after="0"/>
      <w:jc w:val="left"/>
    </w:pPr>
    <w:rPr>
      <w:rFonts w:ascii="SimSun" w:eastAsia="SimSun" w:hAnsi="SimSun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29F-B1EF-4FD4-B221-69369A08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Liang</dc:creator>
  <cp:keywords/>
  <dc:description/>
  <cp:lastModifiedBy>Caroline Liang</cp:lastModifiedBy>
  <cp:revision>54</cp:revision>
  <cp:lastPrinted>2016-12-22T16:41:00Z</cp:lastPrinted>
  <dcterms:created xsi:type="dcterms:W3CDTF">2021-07-30T10:16:00Z</dcterms:created>
  <dcterms:modified xsi:type="dcterms:W3CDTF">2021-08-06T15:34:00Z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